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F8B1A" w14:textId="7A37438E" w:rsidR="00922CE9" w:rsidRDefault="00922CE9" w:rsidP="009226CD">
      <w:pPr>
        <w:rPr>
          <w:b/>
          <w:bCs/>
        </w:rPr>
      </w:pPr>
      <w:r w:rsidRPr="00922CE9">
        <w:rPr>
          <w:b/>
          <w:bCs/>
          <w:noProof/>
        </w:rPr>
        <w:drawing>
          <wp:anchor distT="0" distB="0" distL="114300" distR="114300" simplePos="0" relativeHeight="251658240" behindDoc="1" locked="0" layoutInCell="1" allowOverlap="1" wp14:anchorId="78755199" wp14:editId="1ADFC518">
            <wp:simplePos x="0" y="0"/>
            <wp:positionH relativeFrom="margin">
              <wp:posOffset>-200924</wp:posOffset>
            </wp:positionH>
            <wp:positionV relativeFrom="paragraph">
              <wp:posOffset>215265</wp:posOffset>
            </wp:positionV>
            <wp:extent cx="2000885" cy="1143635"/>
            <wp:effectExtent l="0" t="0" r="0" b="0"/>
            <wp:wrapNone/>
            <wp:docPr id="1295105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alphaModFix/>
                      <a:extLst>
                        <a:ext uri="{BEBA8EAE-BF5A-486C-A8C5-ECC9F3942E4B}">
                          <a14:imgProps xmlns:a14="http://schemas.microsoft.com/office/drawing/2010/main">
                            <a14:imgLayer r:embed="rId8">
                              <a14:imgEffect>
                                <a14:saturation sat="96000"/>
                              </a14:imgEffect>
                            </a14:imgLayer>
                          </a14:imgProps>
                        </a:ext>
                        <a:ext uri="{28A0092B-C50C-407E-A947-70E740481C1C}">
                          <a14:useLocalDpi xmlns:a14="http://schemas.microsoft.com/office/drawing/2010/main" val="0"/>
                        </a:ext>
                      </a:extLst>
                    </a:blip>
                    <a:srcRect/>
                    <a:stretch>
                      <a:fillRect/>
                    </a:stretch>
                  </pic:blipFill>
                  <pic:spPr bwMode="auto">
                    <a:xfrm>
                      <a:off x="0" y="0"/>
                      <a:ext cx="2000885" cy="11436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096450" w14:textId="76925CF2" w:rsidR="00922CE9" w:rsidRDefault="00922CE9" w:rsidP="009226CD">
      <w:pPr>
        <w:rPr>
          <w:b/>
          <w:bCs/>
        </w:rPr>
      </w:pPr>
    </w:p>
    <w:p w14:paraId="47C85C0F" w14:textId="58CDE991" w:rsidR="00922CE9" w:rsidRPr="00922CE9" w:rsidRDefault="00922CE9" w:rsidP="00922CE9">
      <w:pPr>
        <w:rPr>
          <w:b/>
          <w:bCs/>
        </w:rPr>
      </w:pPr>
    </w:p>
    <w:p w14:paraId="18EFFD4A" w14:textId="77777777" w:rsidR="00922CE9" w:rsidRDefault="00922CE9" w:rsidP="009226CD">
      <w:pPr>
        <w:rPr>
          <w:b/>
          <w:bCs/>
        </w:rPr>
      </w:pPr>
    </w:p>
    <w:p w14:paraId="40ACDE63" w14:textId="73A45406" w:rsidR="00693437" w:rsidRPr="0009103E" w:rsidRDefault="00512388" w:rsidP="009226CD">
      <w:pPr>
        <w:rPr>
          <w:sz w:val="20"/>
          <w:szCs w:val="20"/>
        </w:rPr>
      </w:pPr>
      <w:r>
        <w:rPr>
          <w:b/>
          <w:bCs/>
        </w:rPr>
        <w:t>FOR IMMEDIATE RELEASE</w:t>
      </w:r>
      <w:r>
        <w:br/>
        <w:t xml:space="preserve">September </w:t>
      </w:r>
      <w:r w:rsidR="000711A4">
        <w:t>22</w:t>
      </w:r>
      <w:r>
        <w:t>, 2026</w:t>
      </w:r>
      <w:r>
        <w:br/>
        <w:t xml:space="preserve">Email: </w:t>
      </w:r>
      <w:hyperlink r:id="rId9" w:history="1">
        <w:r w:rsidR="00922CE9" w:rsidRPr="00AB3017">
          <w:rPr>
            <w:rStyle w:val="Hyperlink"/>
          </w:rPr>
          <w:t>jillb@shestokas.com</w:t>
        </w:r>
      </w:hyperlink>
      <w:r w:rsidR="00922CE9">
        <w:t xml:space="preserve"> </w:t>
      </w:r>
    </w:p>
    <w:p w14:paraId="27E1D47F" w14:textId="1CB7A218" w:rsidR="00922CE9" w:rsidRPr="00757269" w:rsidRDefault="00922CE9" w:rsidP="00B93DC9">
      <w:pPr>
        <w:rPr>
          <w:rFonts w:ascii="Segoe UI" w:hAnsi="Segoe UI" w:cs="Segoe UI"/>
          <w:b/>
          <w:bCs/>
          <w:color w:val="000000"/>
          <w:sz w:val="28"/>
          <w:szCs w:val="28"/>
        </w:rPr>
      </w:pPr>
      <w:r w:rsidRPr="00757269">
        <w:rPr>
          <w:rFonts w:ascii="Segoe UI" w:hAnsi="Segoe UI" w:cs="Segoe UI"/>
          <w:b/>
          <w:bCs/>
          <w:color w:val="000000"/>
          <w:sz w:val="28"/>
          <w:szCs w:val="28"/>
        </w:rPr>
        <w:t>MWRD Candidates Question Harvey Demolition Award to Contractor Cited by OSHA  </w:t>
      </w:r>
    </w:p>
    <w:p w14:paraId="41F45012" w14:textId="59901CC3" w:rsidR="00693437" w:rsidRPr="00E55B39" w:rsidRDefault="007B3BFF" w:rsidP="00B93DC9">
      <w:pPr>
        <w:rPr>
          <w:i/>
          <w:iCs/>
          <w:sz w:val="22"/>
          <w:szCs w:val="22"/>
        </w:rPr>
      </w:pPr>
      <w:r w:rsidRPr="00E55B39">
        <w:rPr>
          <w:b/>
          <w:bCs/>
          <w:i/>
          <w:iCs/>
          <w:sz w:val="22"/>
          <w:szCs w:val="22"/>
        </w:rPr>
        <w:t xml:space="preserve">KLF </w:t>
      </w:r>
      <w:r w:rsidR="00D03DC4" w:rsidRPr="00E55B39">
        <w:rPr>
          <w:b/>
          <w:bCs/>
          <w:i/>
          <w:iCs/>
          <w:sz w:val="22"/>
          <w:szCs w:val="22"/>
        </w:rPr>
        <w:t xml:space="preserve">Enterprises </w:t>
      </w:r>
      <w:r w:rsidRPr="00E55B39">
        <w:rPr>
          <w:b/>
          <w:bCs/>
          <w:i/>
          <w:iCs/>
          <w:sz w:val="22"/>
          <w:szCs w:val="22"/>
        </w:rPr>
        <w:t>also named in 2024 state lawsuit alleging asbestos was released into the air</w:t>
      </w:r>
    </w:p>
    <w:p w14:paraId="2EB2766C" w14:textId="25BD3A80" w:rsidR="00693437" w:rsidRPr="00E55B39" w:rsidRDefault="00512388" w:rsidP="00D52463">
      <w:pPr>
        <w:rPr>
          <w:sz w:val="22"/>
          <w:szCs w:val="22"/>
        </w:rPr>
      </w:pPr>
      <w:r w:rsidRPr="00E55B39">
        <w:rPr>
          <w:b/>
          <w:bCs/>
          <w:sz w:val="22"/>
          <w:szCs w:val="22"/>
        </w:rPr>
        <w:t>ORLAND PARK, IL</w:t>
      </w:r>
      <w:r w:rsidRPr="00E55B39">
        <w:rPr>
          <w:sz w:val="22"/>
          <w:szCs w:val="22"/>
        </w:rPr>
        <w:t xml:space="preserve"> </w:t>
      </w:r>
      <w:r w:rsidR="00922CE9" w:rsidRPr="00E55B39">
        <w:rPr>
          <w:sz w:val="22"/>
          <w:szCs w:val="22"/>
        </w:rPr>
        <w:t>- A</w:t>
      </w:r>
      <w:r w:rsidRPr="00E55B39">
        <w:rPr>
          <w:sz w:val="22"/>
          <w:szCs w:val="22"/>
        </w:rPr>
        <w:t xml:space="preserve"> contractor cited for </w:t>
      </w:r>
      <w:r w:rsidR="00922CE9" w:rsidRPr="00E55B39">
        <w:rPr>
          <w:sz w:val="22"/>
          <w:szCs w:val="22"/>
        </w:rPr>
        <w:t xml:space="preserve">36 </w:t>
      </w:r>
      <w:r w:rsidRPr="00E55B39">
        <w:rPr>
          <w:sz w:val="22"/>
          <w:szCs w:val="22"/>
        </w:rPr>
        <w:t xml:space="preserve">alleged OSHA safety and health violations and named in a 2024 state asbestos lawsuit received </w:t>
      </w:r>
      <w:r w:rsidR="00AD23EE" w:rsidRPr="00E55B39">
        <w:rPr>
          <w:sz w:val="22"/>
          <w:szCs w:val="22"/>
        </w:rPr>
        <w:t xml:space="preserve">a contract for </w:t>
      </w:r>
      <w:r w:rsidRPr="00E55B39">
        <w:rPr>
          <w:sz w:val="22"/>
          <w:szCs w:val="22"/>
        </w:rPr>
        <w:t>up to $1.1 million to demolish buildings for Harvey’s long-delayed flood-control project from the Metropolitan Water Reclamation District of Greater Chicago (MWRD) on September 3.</w:t>
      </w:r>
    </w:p>
    <w:p w14:paraId="3929F7B1" w14:textId="399A3FE0" w:rsidR="00693437" w:rsidRPr="00E55B39" w:rsidRDefault="00512388" w:rsidP="00A036C5">
      <w:pPr>
        <w:rPr>
          <w:sz w:val="22"/>
          <w:szCs w:val="22"/>
        </w:rPr>
      </w:pPr>
      <w:r w:rsidRPr="00E55B39">
        <w:rPr>
          <w:sz w:val="22"/>
          <w:szCs w:val="22"/>
        </w:rPr>
        <w:t>In 2024, OSHA cited KLF Enterprises for violations involving asbestos removal, worker notification and protection, training, medical surveillance, and exposure to asbestos, silica, and lead.</w:t>
      </w:r>
    </w:p>
    <w:p w14:paraId="08D5E770" w14:textId="06E20863" w:rsidR="00693437" w:rsidRPr="00E55B39" w:rsidRDefault="00512388" w:rsidP="001A04E2">
      <w:pPr>
        <w:rPr>
          <w:sz w:val="22"/>
          <w:szCs w:val="22"/>
        </w:rPr>
      </w:pPr>
      <w:r w:rsidRPr="00E55B39">
        <w:rPr>
          <w:sz w:val="22"/>
          <w:szCs w:val="22"/>
        </w:rPr>
        <w:t xml:space="preserve">The 2024 state lawsuit alleges </w:t>
      </w:r>
      <w:r w:rsidR="00922CE9" w:rsidRPr="00E55B39">
        <w:rPr>
          <w:sz w:val="22"/>
          <w:szCs w:val="22"/>
        </w:rPr>
        <w:t>KLF,</w:t>
      </w:r>
      <w:r w:rsidRPr="00E55B39">
        <w:rPr>
          <w:sz w:val="22"/>
          <w:szCs w:val="22"/>
        </w:rPr>
        <w:t xml:space="preserve"> and other</w:t>
      </w:r>
      <w:r w:rsidR="00757269">
        <w:rPr>
          <w:sz w:val="22"/>
          <w:szCs w:val="22"/>
        </w:rPr>
        <w:t>s</w:t>
      </w:r>
      <w:r w:rsidRPr="00E55B39">
        <w:rPr>
          <w:sz w:val="22"/>
          <w:szCs w:val="22"/>
        </w:rPr>
        <w:t xml:space="preserve"> involved in the demolition failed to properly </w:t>
      </w:r>
      <w:r w:rsidR="006A05CF" w:rsidRPr="00E55B39">
        <w:rPr>
          <w:sz w:val="22"/>
          <w:szCs w:val="22"/>
        </w:rPr>
        <w:t xml:space="preserve">inspect </w:t>
      </w:r>
      <w:r w:rsidRPr="00E55B39">
        <w:rPr>
          <w:sz w:val="22"/>
          <w:szCs w:val="22"/>
        </w:rPr>
        <w:t xml:space="preserve">for asbestos before work began and failed to </w:t>
      </w:r>
      <w:r w:rsidR="006A05CF" w:rsidRPr="00E55B39">
        <w:rPr>
          <w:sz w:val="22"/>
          <w:szCs w:val="22"/>
        </w:rPr>
        <w:t xml:space="preserve">properly </w:t>
      </w:r>
      <w:r w:rsidRPr="00E55B39">
        <w:rPr>
          <w:sz w:val="22"/>
          <w:szCs w:val="22"/>
        </w:rPr>
        <w:t>handle and dispose of asbestos-containing materials, leading to asbestos being released into the air.</w:t>
      </w:r>
      <w:r w:rsidR="00922CE9" w:rsidRPr="00E55B39">
        <w:rPr>
          <w:sz w:val="22"/>
          <w:szCs w:val="22"/>
        </w:rPr>
        <w:t xml:space="preserve"> </w:t>
      </w:r>
      <w:r w:rsidR="00EB3F44" w:rsidRPr="00EB3F44">
        <w:rPr>
          <w:sz w:val="22"/>
          <w:szCs w:val="22"/>
        </w:rPr>
        <w:t>Carl Fioravanti, president of KLF’s asbestos-removal subcontractor, Alliance Environmental Control, was sentenced September 10 to 80 months in federal prison after pleading guilty to wire fraud and tax fraud involving asbestos-removal work at the Waukegan hospital and an earlier Harvey hotel demolition.</w:t>
      </w:r>
      <w:r w:rsidR="00922CE9" w:rsidRPr="00E55B39">
        <w:rPr>
          <w:sz w:val="22"/>
          <w:szCs w:val="22"/>
        </w:rPr>
        <w:t xml:space="preserve"> </w:t>
      </w:r>
    </w:p>
    <w:p w14:paraId="092F8981" w14:textId="4CD6BFBE" w:rsidR="00693437" w:rsidRPr="00E55B39" w:rsidRDefault="00292BE3" w:rsidP="00B04F92">
      <w:pPr>
        <w:rPr>
          <w:sz w:val="22"/>
          <w:szCs w:val="22"/>
        </w:rPr>
      </w:pPr>
      <w:r w:rsidRPr="00E55B39">
        <w:rPr>
          <w:b/>
          <w:bCs/>
          <w:sz w:val="22"/>
          <w:szCs w:val="22"/>
        </w:rPr>
        <w:t>MWRD leaves safety review unclear</w:t>
      </w:r>
    </w:p>
    <w:p w14:paraId="43141187" w14:textId="2ABCEE5E" w:rsidR="00693437" w:rsidRPr="00E55B39" w:rsidRDefault="00512388" w:rsidP="00C828FC">
      <w:pPr>
        <w:rPr>
          <w:sz w:val="22"/>
          <w:szCs w:val="22"/>
        </w:rPr>
      </w:pPr>
      <w:r w:rsidRPr="00E55B39">
        <w:rPr>
          <w:rFonts w:eastAsia="Times New Roman" w:cs="Times New Roman"/>
          <w:kern w:val="36"/>
          <w:sz w:val="22"/>
          <w:szCs w:val="22"/>
          <w14:ligatures w14:val="none"/>
        </w:rPr>
        <w:t xml:space="preserve">MWRD’s public award memorandum </w:t>
      </w:r>
      <w:r w:rsidRPr="00E55B39">
        <w:rPr>
          <w:sz w:val="22"/>
          <w:szCs w:val="22"/>
        </w:rPr>
        <w:t>discusses</w:t>
      </w:r>
      <w:r w:rsidRPr="00E55B39">
        <w:rPr>
          <w:rFonts w:eastAsia="Times New Roman" w:cs="Times New Roman"/>
          <w:kern w:val="36"/>
          <w:sz w:val="22"/>
          <w:szCs w:val="22"/>
          <w14:ligatures w14:val="none"/>
        </w:rPr>
        <w:t xml:space="preserve"> KLF’s price, labor agreement</w:t>
      </w:r>
      <w:r w:rsidRPr="00E55B39">
        <w:rPr>
          <w:sz w:val="22"/>
          <w:szCs w:val="22"/>
        </w:rPr>
        <w:t>,</w:t>
      </w:r>
      <w:r w:rsidRPr="00E55B39">
        <w:rPr>
          <w:rFonts w:eastAsia="Times New Roman" w:cs="Times New Roman"/>
          <w:kern w:val="36"/>
          <w:sz w:val="22"/>
          <w:szCs w:val="22"/>
          <w14:ligatures w14:val="none"/>
        </w:rPr>
        <w:t xml:space="preserve"> and participation goals. </w:t>
      </w:r>
      <w:r w:rsidRPr="00E55B39">
        <w:rPr>
          <w:sz w:val="22"/>
          <w:szCs w:val="22"/>
        </w:rPr>
        <w:t>The work includes tearing down 16 homes and four garages, removing asbestos</w:t>
      </w:r>
      <w:r w:rsidR="007171D7" w:rsidRPr="00E55B39">
        <w:rPr>
          <w:sz w:val="22"/>
          <w:szCs w:val="22"/>
        </w:rPr>
        <w:t>,</w:t>
      </w:r>
      <w:r w:rsidRPr="00E55B39">
        <w:rPr>
          <w:sz w:val="22"/>
          <w:szCs w:val="22"/>
        </w:rPr>
        <w:t xml:space="preserve"> and restoring the land. </w:t>
      </w:r>
      <w:r w:rsidRPr="00E55B39">
        <w:rPr>
          <w:rFonts w:eastAsia="Times New Roman" w:cs="Times New Roman"/>
          <w:kern w:val="36"/>
          <w:sz w:val="22"/>
          <w:szCs w:val="22"/>
          <w14:ligatures w14:val="none"/>
        </w:rPr>
        <w:t xml:space="preserve">It does not </w:t>
      </w:r>
      <w:r w:rsidRPr="00E55B39">
        <w:rPr>
          <w:sz w:val="22"/>
          <w:szCs w:val="22"/>
        </w:rPr>
        <w:t>say</w:t>
      </w:r>
      <w:r w:rsidRPr="00E55B39">
        <w:rPr>
          <w:rFonts w:eastAsia="Times New Roman" w:cs="Times New Roman"/>
          <w:kern w:val="36"/>
          <w:sz w:val="22"/>
          <w:szCs w:val="22"/>
          <w14:ligatures w14:val="none"/>
        </w:rPr>
        <w:t xml:space="preserve"> whether the District </w:t>
      </w:r>
      <w:r w:rsidRPr="00E55B39">
        <w:rPr>
          <w:sz w:val="22"/>
          <w:szCs w:val="22"/>
        </w:rPr>
        <w:t>examined</w:t>
      </w:r>
      <w:r w:rsidRPr="00E55B39">
        <w:rPr>
          <w:rFonts w:eastAsia="Times New Roman" w:cs="Times New Roman"/>
          <w:kern w:val="36"/>
          <w:sz w:val="22"/>
          <w:szCs w:val="22"/>
          <w14:ligatures w14:val="none"/>
        </w:rPr>
        <w:t xml:space="preserve"> the OSHA citations or </w:t>
      </w:r>
      <w:r w:rsidR="007171D7" w:rsidRPr="00E55B39">
        <w:rPr>
          <w:sz w:val="22"/>
          <w:szCs w:val="22"/>
        </w:rPr>
        <w:t>the 2024 state</w:t>
      </w:r>
      <w:r w:rsidRPr="00E55B39">
        <w:rPr>
          <w:rFonts w:eastAsia="Times New Roman" w:cs="Times New Roman"/>
          <w:kern w:val="36"/>
          <w:sz w:val="22"/>
          <w:szCs w:val="22"/>
          <w14:ligatures w14:val="none"/>
        </w:rPr>
        <w:t xml:space="preserve"> lawsuit before </w:t>
      </w:r>
      <w:r w:rsidRPr="00E55B39">
        <w:rPr>
          <w:sz w:val="22"/>
          <w:szCs w:val="22"/>
        </w:rPr>
        <w:t>declaring</w:t>
      </w:r>
      <w:r w:rsidRPr="00E55B39">
        <w:rPr>
          <w:rFonts w:eastAsia="Times New Roman" w:cs="Times New Roman"/>
          <w:kern w:val="36"/>
          <w:sz w:val="22"/>
          <w:szCs w:val="22"/>
          <w14:ligatures w14:val="none"/>
        </w:rPr>
        <w:t xml:space="preserve"> KLF the “lowest responsible bidder</w:t>
      </w:r>
      <w:r w:rsidRPr="00E55B39">
        <w:rPr>
          <w:sz w:val="22"/>
          <w:szCs w:val="22"/>
        </w:rPr>
        <w:t>.”</w:t>
      </w:r>
    </w:p>
    <w:p w14:paraId="1B989911" w14:textId="6F73F494" w:rsidR="00EB3F44" w:rsidRDefault="00512388" w:rsidP="00EB3F44">
      <w:pPr>
        <w:rPr>
          <w:rFonts w:eastAsia="Times New Roman" w:cs="Times New Roman"/>
          <w:kern w:val="36"/>
          <w:sz w:val="22"/>
          <w:szCs w:val="22"/>
          <w14:ligatures w14:val="none"/>
        </w:rPr>
      </w:pPr>
      <w:r w:rsidRPr="00E55B39">
        <w:rPr>
          <w:sz w:val="22"/>
          <w:szCs w:val="22"/>
        </w:rPr>
        <w:t>“If MWRD considers this responsible, show the public the review,” said MWRD commissioner candidate</w:t>
      </w:r>
      <w:r w:rsidRPr="00E55B39">
        <w:rPr>
          <w:b/>
          <w:bCs/>
          <w:sz w:val="22"/>
          <w:szCs w:val="22"/>
        </w:rPr>
        <w:t xml:space="preserve"> </w:t>
      </w:r>
      <w:r w:rsidRPr="00E55B39">
        <w:rPr>
          <w:rStyle w:val="Strong"/>
          <w:b w:val="0"/>
          <w:bCs w:val="0"/>
          <w:sz w:val="22"/>
          <w:szCs w:val="22"/>
        </w:rPr>
        <w:t>Jill B. Shestokas</w:t>
      </w:r>
      <w:r w:rsidRPr="00E55B39">
        <w:rPr>
          <w:sz w:val="22"/>
          <w:szCs w:val="22"/>
        </w:rPr>
        <w:t>. “Did commissioners look beyond price? Did they review the OSHA citations and the 2024 state lawsuit? Harvey residents deserve to know what commissioners reviewed</w:t>
      </w:r>
      <w:r w:rsidR="00497DA0" w:rsidRPr="00E55B39">
        <w:rPr>
          <w:sz w:val="22"/>
          <w:szCs w:val="22"/>
        </w:rPr>
        <w:t xml:space="preserve"> and</w:t>
      </w:r>
      <w:r w:rsidRPr="00E55B39">
        <w:rPr>
          <w:sz w:val="22"/>
          <w:szCs w:val="22"/>
        </w:rPr>
        <w:t xml:space="preserve"> what questions they asked.”</w:t>
      </w:r>
    </w:p>
    <w:p w14:paraId="70F367D0" w14:textId="38A280CC" w:rsidR="00EB3F44" w:rsidRPr="00EB3F44" w:rsidRDefault="00EB3F44" w:rsidP="00EB3F44">
      <w:pPr>
        <w:rPr>
          <w:b/>
          <w:bCs/>
        </w:rPr>
      </w:pPr>
      <w:r w:rsidRPr="00EB3F44">
        <w:rPr>
          <w:b/>
          <w:bCs/>
        </w:rPr>
        <w:t>Published costs rise as projected reach shrinks.</w:t>
      </w:r>
    </w:p>
    <w:p w14:paraId="269C9948" w14:textId="660BDA01" w:rsidR="00693437" w:rsidRPr="00EB3F44" w:rsidRDefault="00EB3F44" w:rsidP="00EB3F44">
      <w:pPr>
        <w:rPr>
          <w:sz w:val="22"/>
          <w:szCs w:val="22"/>
        </w:rPr>
      </w:pPr>
      <w:r w:rsidRPr="00EB3F44">
        <w:rPr>
          <w:sz w:val="22"/>
          <w:szCs w:val="22"/>
        </w:rPr>
        <w:t xml:space="preserve">The Central Park Stormwater Detention Basin project in Harvey </w:t>
      </w:r>
      <w:r w:rsidR="00A95C4B" w:rsidRPr="00E55B39">
        <w:rPr>
          <w:sz w:val="22"/>
          <w:szCs w:val="22"/>
        </w:rPr>
        <w:t>is</w:t>
      </w:r>
      <w:r w:rsidRPr="00E55B39">
        <w:rPr>
          <w:sz w:val="22"/>
          <w:szCs w:val="22"/>
        </w:rPr>
        <w:t xml:space="preserve"> also </w:t>
      </w:r>
      <w:r w:rsidR="00A95C4B" w:rsidRPr="00E55B39">
        <w:rPr>
          <w:sz w:val="22"/>
          <w:szCs w:val="22"/>
        </w:rPr>
        <w:t>getting</w:t>
      </w:r>
      <w:r w:rsidRPr="00E55B39">
        <w:rPr>
          <w:sz w:val="22"/>
          <w:szCs w:val="22"/>
        </w:rPr>
        <w:t xml:space="preserve"> more expensive. </w:t>
      </w:r>
      <w:r w:rsidRPr="00E55B39">
        <w:rPr>
          <w:rFonts w:eastAsia="Times New Roman" w:cs="Times New Roman"/>
          <w:kern w:val="36"/>
          <w:sz w:val="22"/>
          <w:szCs w:val="22"/>
          <w14:ligatures w14:val="none"/>
        </w:rPr>
        <w:t xml:space="preserve">A 2023 public description </w:t>
      </w:r>
      <w:r w:rsidRPr="00E55B39">
        <w:rPr>
          <w:sz w:val="22"/>
          <w:szCs w:val="22"/>
        </w:rPr>
        <w:t>put</w:t>
      </w:r>
      <w:r w:rsidRPr="00E55B39">
        <w:rPr>
          <w:rFonts w:eastAsia="Times New Roman" w:cs="Times New Roman"/>
          <w:kern w:val="36"/>
          <w:sz w:val="22"/>
          <w:szCs w:val="22"/>
          <w14:ligatures w14:val="none"/>
        </w:rPr>
        <w:t xml:space="preserve"> the cost at </w:t>
      </w:r>
      <w:r w:rsidRPr="00E55B39">
        <w:rPr>
          <w:sz w:val="22"/>
          <w:szCs w:val="22"/>
        </w:rPr>
        <w:t>about</w:t>
      </w:r>
      <w:r w:rsidRPr="00E55B39">
        <w:rPr>
          <w:rFonts w:eastAsia="Times New Roman" w:cs="Times New Roman"/>
          <w:kern w:val="36"/>
          <w:sz w:val="22"/>
          <w:szCs w:val="22"/>
          <w14:ligatures w14:val="none"/>
        </w:rPr>
        <w:t xml:space="preserve"> $9.85 million. MWRD now lists the estimated construction cost at </w:t>
      </w:r>
      <w:r w:rsidRPr="00E55B39">
        <w:rPr>
          <w:sz w:val="22"/>
          <w:szCs w:val="22"/>
        </w:rPr>
        <w:t>about</w:t>
      </w:r>
      <w:r w:rsidRPr="00E55B39">
        <w:rPr>
          <w:rFonts w:eastAsia="Times New Roman" w:cs="Times New Roman"/>
          <w:kern w:val="36"/>
          <w:sz w:val="22"/>
          <w:szCs w:val="22"/>
          <w14:ligatures w14:val="none"/>
        </w:rPr>
        <w:t xml:space="preserve"> $13 </w:t>
      </w:r>
      <w:r w:rsidR="00AD23EE" w:rsidRPr="00E55B39">
        <w:rPr>
          <w:rFonts w:eastAsia="Times New Roman" w:cs="Times New Roman"/>
          <w:kern w:val="36"/>
          <w:sz w:val="22"/>
          <w:szCs w:val="22"/>
          <w14:ligatures w14:val="none"/>
        </w:rPr>
        <w:t xml:space="preserve">million, </w:t>
      </w:r>
      <w:r w:rsidRPr="00E55B39">
        <w:rPr>
          <w:rFonts w:eastAsia="Times New Roman" w:cs="Times New Roman"/>
          <w:kern w:val="36"/>
          <w:sz w:val="22"/>
          <w:szCs w:val="22"/>
          <w14:ligatures w14:val="none"/>
        </w:rPr>
        <w:t>roughly 32</w:t>
      </w:r>
      <w:r w:rsidR="00757269">
        <w:rPr>
          <w:rFonts w:eastAsia="Times New Roman" w:cs="Times New Roman"/>
          <w:kern w:val="36"/>
          <w:sz w:val="22"/>
          <w:szCs w:val="22"/>
          <w14:ligatures w14:val="none"/>
        </w:rPr>
        <w:t>%</w:t>
      </w:r>
      <w:r w:rsidRPr="00E55B39">
        <w:rPr>
          <w:rFonts w:eastAsia="Times New Roman" w:cs="Times New Roman"/>
          <w:kern w:val="36"/>
          <w:sz w:val="22"/>
          <w:szCs w:val="22"/>
          <w14:ligatures w14:val="none"/>
        </w:rPr>
        <w:t xml:space="preserve"> </w:t>
      </w:r>
      <w:r w:rsidRPr="00E55B39">
        <w:rPr>
          <w:sz w:val="22"/>
          <w:szCs w:val="22"/>
        </w:rPr>
        <w:t xml:space="preserve">higher </w:t>
      </w:r>
      <w:r w:rsidRPr="00E55B39">
        <w:rPr>
          <w:rFonts w:eastAsia="Times New Roman" w:cs="Times New Roman"/>
          <w:kern w:val="36"/>
          <w:sz w:val="22"/>
          <w:szCs w:val="22"/>
          <w14:ligatures w14:val="none"/>
        </w:rPr>
        <w:t>before principal construction begins.</w:t>
      </w:r>
    </w:p>
    <w:p w14:paraId="3864D90A" w14:textId="09B83F48" w:rsidR="0077503D" w:rsidRDefault="0077503D" w:rsidP="0077503D">
      <w:pPr>
        <w:jc w:val="center"/>
        <w:rPr>
          <w:rFonts w:eastAsia="Times New Roman" w:cs="Times New Roman"/>
          <w:kern w:val="36"/>
          <w:sz w:val="22"/>
          <w:szCs w:val="22"/>
          <w14:ligatures w14:val="none"/>
        </w:rPr>
      </w:pPr>
      <w:r>
        <w:rPr>
          <w:rFonts w:eastAsia="Times New Roman" w:cs="Times New Roman"/>
          <w:kern w:val="36"/>
          <w:sz w:val="22"/>
          <w:szCs w:val="22"/>
          <w14:ligatures w14:val="none"/>
        </w:rPr>
        <w:t>-MORE-</w:t>
      </w:r>
    </w:p>
    <w:p w14:paraId="31F1B503" w14:textId="73050AB3" w:rsidR="0077503D" w:rsidRDefault="0077503D" w:rsidP="00DF3B29">
      <w:pPr>
        <w:rPr>
          <w:rFonts w:eastAsia="Times New Roman" w:cs="Times New Roman"/>
          <w:kern w:val="36"/>
          <w:sz w:val="22"/>
          <w:szCs w:val="22"/>
          <w14:ligatures w14:val="none"/>
        </w:rPr>
      </w:pPr>
      <w:r w:rsidRPr="00E55B39">
        <w:rPr>
          <w:rFonts w:eastAsia="Times New Roman" w:cs="Times New Roman"/>
          <w:noProof/>
          <w:kern w:val="36"/>
          <w:sz w:val="22"/>
          <w:szCs w:val="22"/>
          <w14:ligatures w14:val="none"/>
        </w:rPr>
        <w:lastRenderedPageBreak/>
        <mc:AlternateContent>
          <mc:Choice Requires="wps">
            <w:drawing>
              <wp:anchor distT="45720" distB="45720" distL="114300" distR="114300" simplePos="0" relativeHeight="251660288" behindDoc="0" locked="0" layoutInCell="1" allowOverlap="1" wp14:anchorId="2FAEE6BE" wp14:editId="241593EF">
                <wp:simplePos x="0" y="0"/>
                <wp:positionH relativeFrom="column">
                  <wp:posOffset>2836917</wp:posOffset>
                </wp:positionH>
                <wp:positionV relativeFrom="paragraph">
                  <wp:posOffset>-145007</wp:posOffset>
                </wp:positionV>
                <wp:extent cx="3752215" cy="335915"/>
                <wp:effectExtent l="0" t="0" r="635" b="698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215" cy="335915"/>
                        </a:xfrm>
                        <a:prstGeom prst="rect">
                          <a:avLst/>
                        </a:prstGeom>
                        <a:solidFill>
                          <a:srgbClr val="FFFFFF"/>
                        </a:solidFill>
                        <a:ln w="9525">
                          <a:noFill/>
                          <a:miter lim="800000"/>
                          <a:headEnd/>
                          <a:tailEnd/>
                        </a:ln>
                      </wps:spPr>
                      <wps:txbx>
                        <w:txbxContent>
                          <w:p w14:paraId="0EB5C973" w14:textId="77777777" w:rsidR="00EB3F44" w:rsidRDefault="00EB3F44" w:rsidP="00EB3F44">
                            <w:r>
                              <w:t>MWRD Harvey Contract Award Questioned – Page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AEE6BE" id="_x0000_t202" coordsize="21600,21600" o:spt="202" path="m,l,21600r21600,l21600,xe">
                <v:stroke joinstyle="miter"/>
                <v:path gradientshapeok="t" o:connecttype="rect"/>
              </v:shapetype>
              <v:shape id="Text Box 2" o:spid="_x0000_s1026" type="#_x0000_t202" style="position:absolute;margin-left:223.4pt;margin-top:-11.4pt;width:295.45pt;height:26.4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" stroked="f">
                <v:textbox>
                  <w:txbxContent>
                    <w:p w14:paraId="0EB5C973" w14:textId="77777777" w:rsidR="00EB3F44" w:rsidRDefault="00EB3F44" w:rsidP="00EB3F44">
                      <w:r>
                        <w:t>MWRD Harvey Contract Award Questioned – Page 2</w:t>
                      </w:r>
                    </w:p>
                  </w:txbxContent>
                </v:textbox>
              </v:shape>
            </w:pict>
          </mc:Fallback>
        </mc:AlternateContent>
      </w:r>
    </w:p>
    <w:p w14:paraId="2ABBA6DF" w14:textId="3EABCE49" w:rsidR="00693437" w:rsidRPr="00E55B39" w:rsidRDefault="00512388" w:rsidP="00DF3B29">
      <w:pPr>
        <w:rPr>
          <w:sz w:val="22"/>
          <w:szCs w:val="22"/>
        </w:rPr>
      </w:pPr>
      <w:r w:rsidRPr="00E55B39">
        <w:rPr>
          <w:rFonts w:eastAsia="Times New Roman" w:cs="Times New Roman"/>
          <w:kern w:val="36"/>
          <w:sz w:val="22"/>
          <w:szCs w:val="22"/>
          <w14:ligatures w14:val="none"/>
        </w:rPr>
        <w:t xml:space="preserve">An earlier City of Harvey proposal projected flood mitigation for nearly 600 structures. </w:t>
      </w:r>
      <w:r w:rsidR="00BE47D8" w:rsidRPr="00E55B39">
        <w:rPr>
          <w:sz w:val="22"/>
          <w:szCs w:val="22"/>
        </w:rPr>
        <w:t>MWRD’s current project would benefit 209 of the 1,494 structures identified as affected in the 1,560-acre study area during a 100-year storm—about one in seven.</w:t>
      </w:r>
    </w:p>
    <w:p w14:paraId="63510988" w14:textId="7E4015F1" w:rsidR="008C300A" w:rsidRPr="00E55B39" w:rsidRDefault="008C300A">
      <w:pPr>
        <w:rPr>
          <w:sz w:val="22"/>
          <w:szCs w:val="22"/>
        </w:rPr>
      </w:pPr>
      <w:r w:rsidRPr="00E55B39">
        <w:rPr>
          <w:sz w:val="22"/>
          <w:szCs w:val="22"/>
        </w:rPr>
        <w:t xml:space="preserve">MWRD also increased its property-acquisition </w:t>
      </w:r>
      <w:r w:rsidR="0009103E" w:rsidRPr="00E55B39">
        <w:rPr>
          <w:sz w:val="22"/>
          <w:szCs w:val="22"/>
        </w:rPr>
        <w:t>legal services</w:t>
      </w:r>
      <w:r w:rsidRPr="00E55B39">
        <w:rPr>
          <w:sz w:val="22"/>
          <w:szCs w:val="22"/>
        </w:rPr>
        <w:t xml:space="preserve"> agreement from $400,000 to $894,969.</w:t>
      </w:r>
    </w:p>
    <w:p w14:paraId="1EF404C7" w14:textId="0EC35BCB" w:rsidR="00E55B39" w:rsidRPr="00E55B39" w:rsidRDefault="00E55B39" w:rsidP="00A47FD0">
      <w:pPr>
        <w:rPr>
          <w:rFonts w:cs="Segoe UI"/>
          <w:color w:val="000000"/>
          <w:sz w:val="22"/>
          <w:szCs w:val="22"/>
        </w:rPr>
      </w:pPr>
      <w:r w:rsidRPr="00E55B39">
        <w:rPr>
          <w:rFonts w:cs="Segoe UI"/>
          <w:color w:val="000000"/>
          <w:sz w:val="22"/>
          <w:szCs w:val="22"/>
        </w:rPr>
        <w:t>“MWRD</w:t>
      </w:r>
      <w:r w:rsidR="00922CE9" w:rsidRPr="00E55B39">
        <w:rPr>
          <w:rFonts w:cs="Segoe UI"/>
          <w:color w:val="000000"/>
          <w:sz w:val="22"/>
          <w:szCs w:val="22"/>
        </w:rPr>
        <w:t xml:space="preserve"> records show construction estimates and legal fees are rising while the projected project impact shrinks,” said MWRD commissioner candidate Michelle Pennington. “Taxpayers deserve a clear accounting of what has been spent and why costs have changed. While they wait, MWRD must maintain and secure the properties it owns. Harvey residents should not face fires and other dangers at vacant buildings while waiting for flood </w:t>
      </w:r>
      <w:r w:rsidRPr="00E55B39">
        <w:rPr>
          <w:rFonts w:cs="Segoe UI"/>
          <w:color w:val="000000"/>
          <w:sz w:val="22"/>
          <w:szCs w:val="22"/>
        </w:rPr>
        <w:t>protection.”</w:t>
      </w:r>
    </w:p>
    <w:p w14:paraId="061EE72E" w14:textId="5BE72121" w:rsidR="00693437" w:rsidRPr="00E55B39" w:rsidRDefault="0009103E" w:rsidP="00A47FD0">
      <w:pPr>
        <w:rPr>
          <w:sz w:val="22"/>
          <w:szCs w:val="22"/>
        </w:rPr>
      </w:pPr>
      <w:r w:rsidRPr="00E55B39">
        <w:rPr>
          <w:rFonts w:eastAsia="Times New Roman" w:cs="Times New Roman"/>
          <w:b/>
          <w:bCs/>
          <w:kern w:val="36"/>
          <w:sz w:val="22"/>
          <w:szCs w:val="22"/>
          <w14:ligatures w14:val="none"/>
        </w:rPr>
        <w:t>Eight years</w:t>
      </w:r>
      <w:r w:rsidRPr="00E55B39">
        <w:rPr>
          <w:b/>
          <w:bCs/>
          <w:sz w:val="22"/>
          <w:szCs w:val="22"/>
        </w:rPr>
        <w:t xml:space="preserve"> </w:t>
      </w:r>
      <w:r w:rsidR="00922CE9" w:rsidRPr="00E55B39">
        <w:rPr>
          <w:b/>
          <w:bCs/>
          <w:sz w:val="22"/>
          <w:szCs w:val="22"/>
        </w:rPr>
        <w:t>-</w:t>
      </w:r>
      <w:r w:rsidR="00693072" w:rsidRPr="00E55B39">
        <w:rPr>
          <w:b/>
          <w:bCs/>
          <w:sz w:val="22"/>
          <w:szCs w:val="22"/>
        </w:rPr>
        <w:t xml:space="preserve"> Harvey</w:t>
      </w:r>
      <w:r w:rsidRPr="00E55B39">
        <w:rPr>
          <w:rFonts w:eastAsia="Times New Roman" w:cs="Times New Roman"/>
          <w:b/>
          <w:bCs/>
          <w:kern w:val="36"/>
          <w:sz w:val="22"/>
          <w:szCs w:val="22"/>
          <w14:ligatures w14:val="none"/>
        </w:rPr>
        <w:t xml:space="preserve"> </w:t>
      </w:r>
      <w:r w:rsidRPr="00E55B39">
        <w:rPr>
          <w:b/>
          <w:bCs/>
          <w:sz w:val="22"/>
          <w:szCs w:val="22"/>
        </w:rPr>
        <w:t>still</w:t>
      </w:r>
      <w:r w:rsidRPr="00E55B39">
        <w:rPr>
          <w:rFonts w:eastAsia="Times New Roman" w:cs="Times New Roman"/>
          <w:b/>
          <w:bCs/>
          <w:kern w:val="36"/>
          <w:sz w:val="22"/>
          <w:szCs w:val="22"/>
          <w14:ligatures w14:val="none"/>
        </w:rPr>
        <w:t xml:space="preserve"> </w:t>
      </w:r>
      <w:r w:rsidR="00693072" w:rsidRPr="00E55B39">
        <w:rPr>
          <w:b/>
          <w:bCs/>
          <w:sz w:val="22"/>
          <w:szCs w:val="22"/>
        </w:rPr>
        <w:t>waiting</w:t>
      </w:r>
      <w:r w:rsidR="00E55B39" w:rsidRPr="00E55B39">
        <w:rPr>
          <w:b/>
          <w:bCs/>
          <w:sz w:val="22"/>
          <w:szCs w:val="22"/>
        </w:rPr>
        <w:t xml:space="preserve"> – with </w:t>
      </w:r>
      <w:r w:rsidR="00EB3F44">
        <w:rPr>
          <w:b/>
          <w:bCs/>
          <w:sz w:val="22"/>
          <w:szCs w:val="22"/>
        </w:rPr>
        <w:t>nearly three</w:t>
      </w:r>
      <w:r w:rsidR="00E55B39" w:rsidRPr="00E55B39">
        <w:rPr>
          <w:b/>
          <w:bCs/>
          <w:sz w:val="22"/>
          <w:szCs w:val="22"/>
        </w:rPr>
        <w:t xml:space="preserve"> more</w:t>
      </w:r>
    </w:p>
    <w:p w14:paraId="2D2EDCCC" w14:textId="23E71259" w:rsidR="00693437" w:rsidRPr="00E55B39" w:rsidRDefault="00512388" w:rsidP="00BC2770">
      <w:pPr>
        <w:rPr>
          <w:sz w:val="22"/>
          <w:szCs w:val="22"/>
        </w:rPr>
      </w:pPr>
      <w:r w:rsidRPr="00E55B39">
        <w:rPr>
          <w:rFonts w:eastAsia="Times New Roman" w:cs="Times New Roman"/>
          <w:kern w:val="36"/>
          <w:sz w:val="22"/>
          <w:szCs w:val="22"/>
          <w14:ligatures w14:val="none"/>
        </w:rPr>
        <w:t>MWRD and Harvey began the Central Park stormwater project in 2018. Eight years</w:t>
      </w:r>
      <w:r w:rsidR="00C9167A" w:rsidRPr="00E55B39">
        <w:rPr>
          <w:rFonts w:eastAsia="Times New Roman" w:cs="Times New Roman"/>
          <w:kern w:val="36"/>
          <w:sz w:val="22"/>
          <w:szCs w:val="22"/>
          <w14:ligatures w14:val="none"/>
        </w:rPr>
        <w:t xml:space="preserve"> on</w:t>
      </w:r>
      <w:r w:rsidRPr="00E55B39">
        <w:rPr>
          <w:rFonts w:eastAsia="Times New Roman" w:cs="Times New Roman"/>
          <w:kern w:val="36"/>
          <w:sz w:val="22"/>
          <w:szCs w:val="22"/>
          <w14:ligatures w14:val="none"/>
        </w:rPr>
        <w:t>, construction of the detention basin and storm sewers has not begun.</w:t>
      </w:r>
    </w:p>
    <w:p w14:paraId="095F4F10" w14:textId="3F0225EF" w:rsidR="00693437" w:rsidRPr="00E55B39" w:rsidRDefault="006D2793" w:rsidP="00182A7F">
      <w:pPr>
        <w:rPr>
          <w:rFonts w:eastAsia="Times New Roman" w:cs="Times New Roman"/>
          <w:kern w:val="36"/>
          <w:sz w:val="22"/>
          <w:szCs w:val="22"/>
          <w14:ligatures w14:val="none"/>
        </w:rPr>
      </w:pPr>
      <w:r w:rsidRPr="00E55B39">
        <w:rPr>
          <w:sz w:val="22"/>
          <w:szCs w:val="22"/>
        </w:rPr>
        <w:t>While wait</w:t>
      </w:r>
      <w:r w:rsidR="00760B42" w:rsidRPr="00E55B39">
        <w:rPr>
          <w:sz w:val="22"/>
          <w:szCs w:val="22"/>
        </w:rPr>
        <w:t xml:space="preserve">ing, </w:t>
      </w:r>
      <w:r w:rsidRPr="00E55B39">
        <w:rPr>
          <w:sz w:val="22"/>
          <w:szCs w:val="22"/>
        </w:rPr>
        <w:t>nearby</w:t>
      </w:r>
      <w:r w:rsidRPr="00E55B39">
        <w:rPr>
          <w:rFonts w:eastAsia="Times New Roman" w:cs="Times New Roman"/>
          <w:kern w:val="36"/>
          <w:sz w:val="22"/>
          <w:szCs w:val="22"/>
          <w14:ligatures w14:val="none"/>
        </w:rPr>
        <w:t xml:space="preserve"> abandoned buildings have burned</w:t>
      </w:r>
      <w:r w:rsidR="00760B42" w:rsidRPr="00E55B39">
        <w:rPr>
          <w:rFonts w:eastAsia="Times New Roman" w:cs="Times New Roman"/>
          <w:kern w:val="36"/>
          <w:sz w:val="22"/>
          <w:szCs w:val="22"/>
          <w14:ligatures w14:val="none"/>
        </w:rPr>
        <w:t xml:space="preserve"> multiple times</w:t>
      </w:r>
      <w:r w:rsidRPr="00E55B39">
        <w:rPr>
          <w:rFonts w:eastAsia="Times New Roman" w:cs="Times New Roman"/>
          <w:kern w:val="36"/>
          <w:sz w:val="22"/>
          <w:szCs w:val="22"/>
          <w14:ligatures w14:val="none"/>
        </w:rPr>
        <w:t xml:space="preserve">. A June 2 fire spread through at least four abandoned homes near 155th Street and Turlington Avenue. </w:t>
      </w:r>
      <w:r w:rsidRPr="00E55B39">
        <w:rPr>
          <w:sz w:val="22"/>
          <w:szCs w:val="22"/>
        </w:rPr>
        <w:t>On</w:t>
      </w:r>
      <w:r w:rsidRPr="00E55B39">
        <w:rPr>
          <w:rFonts w:eastAsia="Times New Roman" w:cs="Times New Roman"/>
          <w:kern w:val="36"/>
          <w:sz w:val="22"/>
          <w:szCs w:val="22"/>
          <w14:ligatures w14:val="none"/>
        </w:rPr>
        <w:t xml:space="preserve"> September 1—two days before MWRD awarded the demolition contract—another house burned at 153rd Street and Myrtle Avenue, the planned detention</w:t>
      </w:r>
      <w:r w:rsidRPr="00E55B39">
        <w:rPr>
          <w:sz w:val="22"/>
          <w:szCs w:val="22"/>
        </w:rPr>
        <w:t>-</w:t>
      </w:r>
      <w:r w:rsidRPr="00E55B39">
        <w:rPr>
          <w:rFonts w:eastAsia="Times New Roman" w:cs="Times New Roman"/>
          <w:kern w:val="36"/>
          <w:sz w:val="22"/>
          <w:szCs w:val="22"/>
          <w14:ligatures w14:val="none"/>
        </w:rPr>
        <w:t>basin</w:t>
      </w:r>
      <w:r w:rsidRPr="00E55B39">
        <w:rPr>
          <w:sz w:val="22"/>
          <w:szCs w:val="22"/>
        </w:rPr>
        <w:t xml:space="preserve"> site</w:t>
      </w:r>
      <w:r w:rsidRPr="00E55B39">
        <w:rPr>
          <w:rFonts w:eastAsia="Times New Roman" w:cs="Times New Roman"/>
          <w:kern w:val="36"/>
          <w:sz w:val="22"/>
          <w:szCs w:val="22"/>
          <w14:ligatures w14:val="none"/>
        </w:rPr>
        <w:t>.</w:t>
      </w:r>
    </w:p>
    <w:p w14:paraId="4508C49D" w14:textId="6F119628" w:rsidR="00693437" w:rsidRPr="00E55B39" w:rsidRDefault="00512388" w:rsidP="006822FC">
      <w:pPr>
        <w:rPr>
          <w:sz w:val="22"/>
          <w:szCs w:val="22"/>
        </w:rPr>
      </w:pPr>
      <w:r w:rsidRPr="00E55B39">
        <w:rPr>
          <w:rFonts w:eastAsia="Times New Roman" w:cs="Times New Roman"/>
          <w:kern w:val="36"/>
          <w:sz w:val="22"/>
          <w:szCs w:val="22"/>
          <w14:ligatures w14:val="none"/>
        </w:rPr>
        <w:t xml:space="preserve">The </w:t>
      </w:r>
      <w:r w:rsidRPr="00E55B39">
        <w:rPr>
          <w:sz w:val="22"/>
          <w:szCs w:val="22"/>
        </w:rPr>
        <w:t xml:space="preserve">timeline </w:t>
      </w:r>
      <w:r w:rsidR="00157F00" w:rsidRPr="00E55B39">
        <w:rPr>
          <w:sz w:val="22"/>
          <w:szCs w:val="22"/>
        </w:rPr>
        <w:t xml:space="preserve">keeps </w:t>
      </w:r>
      <w:r w:rsidR="00922CE9" w:rsidRPr="00E55B39">
        <w:rPr>
          <w:sz w:val="22"/>
          <w:szCs w:val="22"/>
        </w:rPr>
        <w:t>extending</w:t>
      </w:r>
      <w:r w:rsidR="00157F00" w:rsidRPr="00E55B39">
        <w:rPr>
          <w:sz w:val="22"/>
          <w:szCs w:val="22"/>
        </w:rPr>
        <w:t>.</w:t>
      </w:r>
      <w:r w:rsidRPr="00E55B39">
        <w:rPr>
          <w:rFonts w:eastAsia="Times New Roman" w:cs="Times New Roman"/>
          <w:kern w:val="36"/>
          <w:sz w:val="22"/>
          <w:szCs w:val="22"/>
          <w14:ligatures w14:val="none"/>
        </w:rPr>
        <w:t xml:space="preserve"> An earlier MWRD fact sheet </w:t>
      </w:r>
      <w:r w:rsidR="00157F00" w:rsidRPr="00E55B39">
        <w:rPr>
          <w:sz w:val="22"/>
          <w:szCs w:val="22"/>
        </w:rPr>
        <w:t>expected</w:t>
      </w:r>
      <w:r w:rsidRPr="00E55B39">
        <w:rPr>
          <w:rFonts w:eastAsia="Times New Roman" w:cs="Times New Roman"/>
          <w:kern w:val="36"/>
          <w:sz w:val="22"/>
          <w:szCs w:val="22"/>
          <w14:ligatures w14:val="none"/>
        </w:rPr>
        <w:t xml:space="preserve"> construction </w:t>
      </w:r>
      <w:r w:rsidR="00157F00" w:rsidRPr="00E55B39">
        <w:rPr>
          <w:sz w:val="22"/>
          <w:szCs w:val="22"/>
        </w:rPr>
        <w:t>to begin</w:t>
      </w:r>
      <w:r w:rsidRPr="00E55B39">
        <w:rPr>
          <w:rFonts w:eastAsia="Times New Roman" w:cs="Times New Roman"/>
          <w:kern w:val="36"/>
          <w:sz w:val="22"/>
          <w:szCs w:val="22"/>
          <w14:ligatures w14:val="none"/>
        </w:rPr>
        <w:t xml:space="preserve"> in 2026. </w:t>
      </w:r>
      <w:r w:rsidR="00157F00" w:rsidRPr="00E55B39">
        <w:rPr>
          <w:sz w:val="22"/>
          <w:szCs w:val="22"/>
        </w:rPr>
        <w:t>The</w:t>
      </w:r>
      <w:r w:rsidRPr="00E55B39">
        <w:rPr>
          <w:rFonts w:eastAsia="Times New Roman" w:cs="Times New Roman"/>
          <w:kern w:val="36"/>
          <w:sz w:val="22"/>
          <w:szCs w:val="22"/>
          <w14:ligatures w14:val="none"/>
        </w:rPr>
        <w:t xml:space="preserve"> current project page now </w:t>
      </w:r>
      <w:r w:rsidR="00157F00" w:rsidRPr="00E55B39">
        <w:rPr>
          <w:sz w:val="22"/>
          <w:szCs w:val="22"/>
        </w:rPr>
        <w:t>points to a main</w:t>
      </w:r>
      <w:r w:rsidRPr="00E55B39">
        <w:rPr>
          <w:rFonts w:eastAsia="Times New Roman" w:cs="Times New Roman"/>
          <w:kern w:val="36"/>
          <w:sz w:val="22"/>
          <w:szCs w:val="22"/>
          <w14:ligatures w14:val="none"/>
        </w:rPr>
        <w:t xml:space="preserve"> contract </w:t>
      </w:r>
      <w:r w:rsidR="00157F00" w:rsidRPr="00E55B39">
        <w:rPr>
          <w:sz w:val="22"/>
          <w:szCs w:val="22"/>
        </w:rPr>
        <w:t xml:space="preserve">award </w:t>
      </w:r>
      <w:r w:rsidRPr="00E55B39">
        <w:rPr>
          <w:rFonts w:eastAsia="Times New Roman" w:cs="Times New Roman"/>
          <w:kern w:val="36"/>
          <w:sz w:val="22"/>
          <w:szCs w:val="22"/>
          <w14:ligatures w14:val="none"/>
        </w:rPr>
        <w:t>in early 2028</w:t>
      </w:r>
      <w:r w:rsidR="00157F00" w:rsidRPr="00E55B39">
        <w:rPr>
          <w:sz w:val="22"/>
          <w:szCs w:val="22"/>
        </w:rPr>
        <w:t>, followed by</w:t>
      </w:r>
      <w:r w:rsidRPr="00E55B39">
        <w:rPr>
          <w:sz w:val="22"/>
          <w:szCs w:val="22"/>
        </w:rPr>
        <w:t xml:space="preserve"> about</w:t>
      </w:r>
      <w:r w:rsidRPr="00E55B39">
        <w:rPr>
          <w:rFonts w:eastAsia="Times New Roman" w:cs="Times New Roman"/>
          <w:kern w:val="36"/>
          <w:sz w:val="22"/>
          <w:szCs w:val="22"/>
          <w14:ligatures w14:val="none"/>
        </w:rPr>
        <w:t xml:space="preserve"> 18 months</w:t>
      </w:r>
      <w:r w:rsidR="00157F00" w:rsidRPr="00E55B39">
        <w:rPr>
          <w:sz w:val="22"/>
          <w:szCs w:val="22"/>
        </w:rPr>
        <w:t xml:space="preserve"> of work—</w:t>
      </w:r>
      <w:r w:rsidRPr="00E55B39">
        <w:rPr>
          <w:sz w:val="22"/>
          <w:szCs w:val="22"/>
        </w:rPr>
        <w:t>pushing</w:t>
      </w:r>
      <w:r w:rsidRPr="00E55B39">
        <w:rPr>
          <w:rFonts w:eastAsia="Times New Roman" w:cs="Times New Roman"/>
          <w:kern w:val="36"/>
          <w:sz w:val="22"/>
          <w:szCs w:val="22"/>
          <w14:ligatures w14:val="none"/>
        </w:rPr>
        <w:t xml:space="preserve"> completion </w:t>
      </w:r>
      <w:r w:rsidRPr="00E55B39">
        <w:rPr>
          <w:sz w:val="22"/>
          <w:szCs w:val="22"/>
        </w:rPr>
        <w:t xml:space="preserve">to </w:t>
      </w:r>
      <w:r w:rsidRPr="00E55B39">
        <w:rPr>
          <w:rFonts w:eastAsia="Times New Roman" w:cs="Times New Roman"/>
          <w:kern w:val="36"/>
          <w:sz w:val="22"/>
          <w:szCs w:val="22"/>
          <w14:ligatures w14:val="none"/>
        </w:rPr>
        <w:t>around 2029</w:t>
      </w:r>
      <w:r w:rsidR="00157F00" w:rsidRPr="00E55B39">
        <w:rPr>
          <w:sz w:val="22"/>
          <w:szCs w:val="22"/>
        </w:rPr>
        <w:t>, nearly</w:t>
      </w:r>
      <w:r w:rsidRPr="00E55B39">
        <w:rPr>
          <w:rFonts w:eastAsia="Times New Roman" w:cs="Times New Roman"/>
          <w:kern w:val="36"/>
          <w:sz w:val="22"/>
          <w:szCs w:val="22"/>
          <w14:ligatures w14:val="none"/>
        </w:rPr>
        <w:t xml:space="preserve"> 11 years after planning began.</w:t>
      </w:r>
    </w:p>
    <w:p w14:paraId="4F9C7A50" w14:textId="21BAD4BB" w:rsidR="00693437" w:rsidRDefault="00512388" w:rsidP="0077503D">
      <w:pPr>
        <w:rPr>
          <w:sz w:val="22"/>
          <w:szCs w:val="22"/>
        </w:rPr>
      </w:pPr>
      <w:r w:rsidRPr="00E55B39">
        <w:rPr>
          <w:sz w:val="22"/>
          <w:szCs w:val="22"/>
        </w:rPr>
        <w:t xml:space="preserve">“Harvey residents have waited too long already,” said MWRD commissioner candidate Timothy Rueckert. </w:t>
      </w:r>
      <w:r w:rsidRPr="00E55B39">
        <w:rPr>
          <w:rFonts w:eastAsia="Times New Roman" w:cs="Times New Roman"/>
          <w:kern w:val="36"/>
          <w:sz w:val="22"/>
          <w:szCs w:val="22"/>
          <w14:ligatures w14:val="none"/>
        </w:rPr>
        <w:t xml:space="preserve">“A project that began in 2018 should not still be </w:t>
      </w:r>
      <w:r w:rsidRPr="00E55B39">
        <w:rPr>
          <w:sz w:val="22"/>
          <w:szCs w:val="22"/>
        </w:rPr>
        <w:t>waiting on a main</w:t>
      </w:r>
      <w:r w:rsidRPr="00E55B39">
        <w:rPr>
          <w:rFonts w:eastAsia="Times New Roman" w:cs="Times New Roman"/>
          <w:kern w:val="36"/>
          <w:sz w:val="22"/>
          <w:szCs w:val="22"/>
          <w14:ligatures w14:val="none"/>
        </w:rPr>
        <w:t xml:space="preserve"> construction contract in 2028</w:t>
      </w:r>
      <w:r w:rsidRPr="00E55B39">
        <w:rPr>
          <w:sz w:val="22"/>
          <w:szCs w:val="22"/>
        </w:rPr>
        <w:t>.</w:t>
      </w:r>
      <w:r w:rsidR="00E55B39" w:rsidRPr="00E55B39">
        <w:rPr>
          <w:sz w:val="22"/>
          <w:szCs w:val="22"/>
        </w:rPr>
        <w:t xml:space="preserve"> Beleaguered residents</w:t>
      </w:r>
      <w:r w:rsidR="00021464" w:rsidRPr="00E55B39">
        <w:rPr>
          <w:sz w:val="22"/>
          <w:szCs w:val="22"/>
        </w:rPr>
        <w:t xml:space="preserve"> deserve a clear timeline</w:t>
      </w:r>
      <w:r w:rsidRPr="00E55B39">
        <w:rPr>
          <w:sz w:val="22"/>
          <w:szCs w:val="22"/>
        </w:rPr>
        <w:t xml:space="preserve"> for when</w:t>
      </w:r>
      <w:r w:rsidRPr="00E55B39">
        <w:rPr>
          <w:rFonts w:eastAsia="Times New Roman" w:cs="Times New Roman"/>
          <w:kern w:val="36"/>
          <w:sz w:val="22"/>
          <w:szCs w:val="22"/>
          <w14:ligatures w14:val="none"/>
        </w:rPr>
        <w:t xml:space="preserve"> promised flood protection will finally be delivered. </w:t>
      </w:r>
      <w:r w:rsidRPr="00E55B39">
        <w:rPr>
          <w:sz w:val="22"/>
          <w:szCs w:val="22"/>
        </w:rPr>
        <w:t xml:space="preserve">Right now, </w:t>
      </w:r>
      <w:r w:rsidR="00E55B39" w:rsidRPr="00E55B39">
        <w:rPr>
          <w:sz w:val="22"/>
          <w:szCs w:val="22"/>
        </w:rPr>
        <w:t xml:space="preserve">Harvey residents </w:t>
      </w:r>
      <w:r w:rsidRPr="00E55B39">
        <w:rPr>
          <w:rFonts w:eastAsia="Times New Roman" w:cs="Times New Roman"/>
          <w:kern w:val="36"/>
          <w:sz w:val="22"/>
          <w:szCs w:val="22"/>
          <w14:ligatures w14:val="none"/>
        </w:rPr>
        <w:t>appear to be at the bottom of MWRD’s priority list</w:t>
      </w:r>
      <w:r w:rsidRPr="00E55B39">
        <w:rPr>
          <w:sz w:val="22"/>
          <w:szCs w:val="22"/>
        </w:rPr>
        <w:t>.”</w:t>
      </w:r>
    </w:p>
    <w:p w14:paraId="3CE3E7B6" w14:textId="77777777" w:rsidR="00757269" w:rsidRDefault="0077503D" w:rsidP="00757269">
      <w:pPr>
        <w:jc w:val="center"/>
        <w:rPr>
          <w:rFonts w:eastAsia="Times New Roman" w:cs="Times New Roman"/>
          <w:kern w:val="36"/>
          <w:sz w:val="22"/>
          <w:szCs w:val="22"/>
          <w14:ligatures w14:val="none"/>
        </w:rPr>
      </w:pPr>
      <w:r w:rsidRPr="0077503D">
        <w:rPr>
          <w:rFonts w:eastAsia="Times New Roman" w:cs="Times New Roman"/>
          <w:kern w:val="36"/>
          <w:sz w:val="22"/>
          <w:szCs w:val="22"/>
          <w14:ligatures w14:val="none"/>
        </w:rPr>
        <w:t>-XXX-</w:t>
      </w:r>
    </w:p>
    <w:p w14:paraId="1001B576" w14:textId="569C1524" w:rsidR="00EB3F44" w:rsidRPr="0077503D" w:rsidRDefault="00EB3F44" w:rsidP="00757269">
      <w:pPr>
        <w:rPr>
          <w:sz w:val="18"/>
          <w:szCs w:val="18"/>
        </w:rPr>
      </w:pPr>
      <w:r w:rsidRPr="0077503D">
        <w:rPr>
          <w:rFonts w:eastAsia="Times New Roman" w:cs="Times New Roman"/>
          <w:kern w:val="36"/>
          <w:sz w:val="18"/>
          <w:szCs w:val="18"/>
          <w14:ligatures w14:val="none"/>
        </w:rPr>
        <w:t>Supporting records</w:t>
      </w:r>
    </w:p>
    <w:p w14:paraId="2C9B3387" w14:textId="77777777" w:rsidR="00EB3F44" w:rsidRPr="008E1587" w:rsidRDefault="00EB3F44" w:rsidP="00EB3F44">
      <w:pPr>
        <w:numPr>
          <w:ilvl w:val="0"/>
          <w:numId w:val="1"/>
        </w:numPr>
        <w:spacing w:after="0" w:line="240" w:lineRule="auto"/>
        <w:rPr>
          <w:rFonts w:eastAsia="Times New Roman" w:cs="Times New Roman"/>
          <w:b/>
          <w:bCs/>
          <w:kern w:val="36"/>
          <w:sz w:val="18"/>
          <w:szCs w:val="18"/>
          <w14:ligatures w14:val="none"/>
        </w:rPr>
      </w:pPr>
      <w:hyperlink r:id="rId10" w:history="1">
        <w:r w:rsidRPr="008E1587">
          <w:rPr>
            <w:rStyle w:val="Hyperlink"/>
            <w:rFonts w:eastAsia="Times New Roman" w:cs="Times New Roman"/>
            <w:b/>
            <w:bCs/>
            <w:kern w:val="36"/>
            <w:sz w:val="18"/>
            <w:szCs w:val="18"/>
            <w14:ligatures w14:val="none"/>
          </w:rPr>
          <w:t>MWRD’s September 3, 2026, KLF contract award</w:t>
        </w:r>
      </w:hyperlink>
    </w:p>
    <w:p w14:paraId="59149CB4" w14:textId="77777777" w:rsidR="00EB3F44" w:rsidRPr="008E1587" w:rsidRDefault="00EB3F44" w:rsidP="00EB3F44">
      <w:pPr>
        <w:numPr>
          <w:ilvl w:val="0"/>
          <w:numId w:val="1"/>
        </w:numPr>
        <w:spacing w:after="0" w:line="240" w:lineRule="auto"/>
        <w:rPr>
          <w:rFonts w:eastAsia="Times New Roman" w:cs="Times New Roman"/>
          <w:b/>
          <w:bCs/>
          <w:kern w:val="36"/>
          <w:sz w:val="18"/>
          <w:szCs w:val="18"/>
          <w14:ligatures w14:val="none"/>
        </w:rPr>
      </w:pPr>
      <w:hyperlink r:id="rId11" w:history="1">
        <w:r w:rsidRPr="008E1587">
          <w:rPr>
            <w:rStyle w:val="Hyperlink"/>
            <w:rFonts w:eastAsia="Times New Roman" w:cs="Times New Roman"/>
            <w:b/>
            <w:bCs/>
            <w:kern w:val="36"/>
            <w:sz w:val="18"/>
            <w:szCs w:val="18"/>
            <w14:ligatures w14:val="none"/>
          </w:rPr>
          <w:t>MWRD Central Park Stormwater Detention Basin project page</w:t>
        </w:r>
      </w:hyperlink>
    </w:p>
    <w:p w14:paraId="06CC9D5B" w14:textId="77777777" w:rsidR="00EB3F44" w:rsidRPr="008E1587" w:rsidRDefault="00EB3F44" w:rsidP="00EB3F44">
      <w:pPr>
        <w:numPr>
          <w:ilvl w:val="0"/>
          <w:numId w:val="1"/>
        </w:numPr>
        <w:spacing w:after="0" w:line="240" w:lineRule="auto"/>
        <w:rPr>
          <w:rFonts w:eastAsia="Times New Roman" w:cs="Times New Roman"/>
          <w:b/>
          <w:bCs/>
          <w:kern w:val="36"/>
          <w:sz w:val="18"/>
          <w:szCs w:val="18"/>
          <w14:ligatures w14:val="none"/>
        </w:rPr>
      </w:pPr>
      <w:hyperlink r:id="rId12" w:history="1">
        <w:r w:rsidRPr="008E1587">
          <w:rPr>
            <w:rStyle w:val="Hyperlink"/>
            <w:rFonts w:eastAsia="Times New Roman" w:cs="Times New Roman"/>
            <w:b/>
            <w:bCs/>
            <w:kern w:val="36"/>
            <w:sz w:val="18"/>
            <w:szCs w:val="18"/>
            <w14:ligatures w14:val="none"/>
          </w:rPr>
          <w:t>MWRD Central Park project fact sheet</w:t>
        </w:r>
      </w:hyperlink>
    </w:p>
    <w:p w14:paraId="72BD581D" w14:textId="77777777" w:rsidR="00EB3F44" w:rsidRPr="008E1587" w:rsidRDefault="00EB3F44" w:rsidP="00EB3F44">
      <w:pPr>
        <w:numPr>
          <w:ilvl w:val="0"/>
          <w:numId w:val="1"/>
        </w:numPr>
        <w:spacing w:after="0" w:line="240" w:lineRule="auto"/>
        <w:rPr>
          <w:rFonts w:eastAsia="Times New Roman" w:cs="Times New Roman"/>
          <w:b/>
          <w:bCs/>
          <w:kern w:val="36"/>
          <w:sz w:val="18"/>
          <w:szCs w:val="18"/>
          <w14:ligatures w14:val="none"/>
        </w:rPr>
      </w:pPr>
      <w:hyperlink r:id="rId13" w:history="1">
        <w:r w:rsidRPr="008E1587">
          <w:rPr>
            <w:rStyle w:val="Hyperlink"/>
            <w:rFonts w:eastAsia="Times New Roman" w:cs="Times New Roman"/>
            <w:b/>
            <w:bCs/>
            <w:kern w:val="36"/>
            <w:sz w:val="18"/>
            <w:szCs w:val="18"/>
            <w14:ligatures w14:val="none"/>
          </w:rPr>
          <w:t>MWRD Purchasing Act</w:t>
        </w:r>
      </w:hyperlink>
    </w:p>
    <w:p w14:paraId="64EA493E" w14:textId="77777777" w:rsidR="00EB3F44" w:rsidRPr="008E1587" w:rsidRDefault="00EB3F44" w:rsidP="00EB3F44">
      <w:pPr>
        <w:numPr>
          <w:ilvl w:val="0"/>
          <w:numId w:val="1"/>
        </w:numPr>
        <w:spacing w:after="0" w:line="240" w:lineRule="auto"/>
        <w:rPr>
          <w:rFonts w:eastAsia="Times New Roman" w:cs="Times New Roman"/>
          <w:b/>
          <w:bCs/>
          <w:kern w:val="36"/>
          <w:sz w:val="18"/>
          <w:szCs w:val="18"/>
          <w14:ligatures w14:val="none"/>
        </w:rPr>
      </w:pPr>
      <w:hyperlink r:id="rId14" w:history="1">
        <w:r w:rsidRPr="008E1587">
          <w:rPr>
            <w:rStyle w:val="Hyperlink"/>
            <w:rFonts w:eastAsia="Times New Roman" w:cs="Times New Roman"/>
            <w:b/>
            <w:bCs/>
            <w:kern w:val="36"/>
            <w:sz w:val="18"/>
            <w:szCs w:val="18"/>
            <w14:ligatures w14:val="none"/>
          </w:rPr>
          <w:t>MWRD’s April 2, 2026, meeting record</w:t>
        </w:r>
      </w:hyperlink>
    </w:p>
    <w:p w14:paraId="0B08C158" w14:textId="77777777" w:rsidR="00EB3F44" w:rsidRPr="008E1587" w:rsidRDefault="00EB3F44" w:rsidP="00EB3F44">
      <w:pPr>
        <w:numPr>
          <w:ilvl w:val="0"/>
          <w:numId w:val="1"/>
        </w:numPr>
        <w:spacing w:after="0" w:line="240" w:lineRule="auto"/>
        <w:rPr>
          <w:rFonts w:eastAsia="Times New Roman" w:cs="Times New Roman"/>
          <w:b/>
          <w:bCs/>
          <w:kern w:val="36"/>
          <w:sz w:val="18"/>
          <w:szCs w:val="18"/>
          <w14:ligatures w14:val="none"/>
        </w:rPr>
      </w:pPr>
      <w:hyperlink r:id="rId15" w:history="1">
        <w:r w:rsidRPr="008E1587">
          <w:rPr>
            <w:rStyle w:val="Hyperlink"/>
            <w:rFonts w:eastAsia="Times New Roman" w:cs="Times New Roman"/>
            <w:b/>
            <w:bCs/>
            <w:kern w:val="36"/>
            <w:sz w:val="18"/>
            <w:szCs w:val="18"/>
            <w14:ligatures w14:val="none"/>
          </w:rPr>
          <w:t>MWRD’s December 4, 2025, meeting record documenting the legal-fee increase</w:t>
        </w:r>
      </w:hyperlink>
    </w:p>
    <w:p w14:paraId="69EDFD12" w14:textId="77777777" w:rsidR="00EB3F44" w:rsidRPr="008E1587" w:rsidRDefault="00EB3F44" w:rsidP="00EB3F44">
      <w:pPr>
        <w:numPr>
          <w:ilvl w:val="0"/>
          <w:numId w:val="1"/>
        </w:numPr>
        <w:spacing w:after="0" w:line="240" w:lineRule="auto"/>
        <w:rPr>
          <w:rFonts w:eastAsia="Times New Roman" w:cs="Times New Roman"/>
          <w:b/>
          <w:bCs/>
          <w:kern w:val="36"/>
          <w:sz w:val="18"/>
          <w:szCs w:val="18"/>
          <w14:ligatures w14:val="none"/>
        </w:rPr>
      </w:pPr>
      <w:hyperlink r:id="rId16" w:history="1">
        <w:r w:rsidRPr="008E1587">
          <w:rPr>
            <w:rStyle w:val="Hyperlink"/>
            <w:rFonts w:eastAsia="Times New Roman" w:cs="Times New Roman"/>
            <w:b/>
            <w:bCs/>
            <w:kern w:val="36"/>
            <w:sz w:val="18"/>
            <w:szCs w:val="18"/>
            <w14:ligatures w14:val="none"/>
          </w:rPr>
          <w:t>Illinois Attorney General’s asbestos-lawsuit announcement</w:t>
        </w:r>
      </w:hyperlink>
    </w:p>
    <w:p w14:paraId="6A128CE7" w14:textId="77777777" w:rsidR="00EB3F44" w:rsidRPr="008E1587" w:rsidRDefault="00EB3F44" w:rsidP="00EB3F44">
      <w:pPr>
        <w:numPr>
          <w:ilvl w:val="0"/>
          <w:numId w:val="1"/>
        </w:numPr>
        <w:spacing w:after="0" w:line="240" w:lineRule="auto"/>
        <w:rPr>
          <w:rFonts w:eastAsia="Times New Roman" w:cs="Times New Roman"/>
          <w:b/>
          <w:bCs/>
          <w:kern w:val="36"/>
          <w:sz w:val="18"/>
          <w:szCs w:val="18"/>
          <w14:ligatures w14:val="none"/>
        </w:rPr>
      </w:pPr>
      <w:hyperlink r:id="rId17" w:history="1">
        <w:r w:rsidRPr="008E1587">
          <w:rPr>
            <w:rStyle w:val="Hyperlink"/>
            <w:rFonts w:eastAsia="Times New Roman" w:cs="Times New Roman"/>
            <w:b/>
            <w:bCs/>
            <w:kern w:val="36"/>
            <w:sz w:val="18"/>
            <w:szCs w:val="18"/>
            <w14:ligatures w14:val="none"/>
          </w:rPr>
          <w:t>OSHA’s KLF citation announcement</w:t>
        </w:r>
      </w:hyperlink>
    </w:p>
    <w:p w14:paraId="64B4734D" w14:textId="77777777" w:rsidR="00EB3F44" w:rsidRPr="008E1587" w:rsidRDefault="00EB3F44" w:rsidP="00EB3F44">
      <w:pPr>
        <w:numPr>
          <w:ilvl w:val="0"/>
          <w:numId w:val="1"/>
        </w:numPr>
        <w:spacing w:after="0" w:line="240" w:lineRule="auto"/>
        <w:rPr>
          <w:rFonts w:eastAsia="Times New Roman" w:cs="Times New Roman"/>
          <w:b/>
          <w:bCs/>
          <w:kern w:val="36"/>
          <w:sz w:val="18"/>
          <w:szCs w:val="18"/>
          <w14:ligatures w14:val="none"/>
        </w:rPr>
      </w:pPr>
      <w:hyperlink r:id="rId18" w:history="1">
        <w:r w:rsidRPr="008E1587">
          <w:rPr>
            <w:rStyle w:val="Hyperlink"/>
            <w:rFonts w:eastAsia="Times New Roman" w:cs="Times New Roman"/>
            <w:b/>
            <w:bCs/>
            <w:kern w:val="36"/>
            <w:sz w:val="18"/>
            <w:szCs w:val="18"/>
            <w14:ligatures w14:val="none"/>
          </w:rPr>
          <w:t>Harvey World Herald’s 2023 project report</w:t>
        </w:r>
      </w:hyperlink>
    </w:p>
    <w:p w14:paraId="79B834B3" w14:textId="77777777" w:rsidR="00EB3F44" w:rsidRPr="008E1587" w:rsidRDefault="00EB3F44" w:rsidP="00EB3F44">
      <w:pPr>
        <w:numPr>
          <w:ilvl w:val="0"/>
          <w:numId w:val="1"/>
        </w:numPr>
        <w:spacing w:after="0" w:line="240" w:lineRule="auto"/>
        <w:rPr>
          <w:rFonts w:eastAsia="Times New Roman" w:cs="Times New Roman"/>
          <w:b/>
          <w:bCs/>
          <w:kern w:val="36"/>
          <w:sz w:val="18"/>
          <w:szCs w:val="18"/>
          <w14:ligatures w14:val="none"/>
        </w:rPr>
      </w:pPr>
      <w:hyperlink r:id="rId19" w:history="1">
        <w:r w:rsidRPr="008E1587">
          <w:rPr>
            <w:rStyle w:val="Hyperlink"/>
            <w:rFonts w:eastAsia="Times New Roman" w:cs="Times New Roman"/>
            <w:b/>
            <w:bCs/>
            <w:kern w:val="36"/>
            <w:sz w:val="18"/>
            <w:szCs w:val="18"/>
            <w14:ligatures w14:val="none"/>
          </w:rPr>
          <w:t>CBS Chicago’s report on the June 2 fire</w:t>
        </w:r>
      </w:hyperlink>
    </w:p>
    <w:p w14:paraId="2ACAAE2A" w14:textId="77777777" w:rsidR="00EB3F44" w:rsidRPr="008E1587" w:rsidRDefault="00EB3F44" w:rsidP="00EB3F44">
      <w:pPr>
        <w:numPr>
          <w:ilvl w:val="0"/>
          <w:numId w:val="1"/>
        </w:numPr>
        <w:spacing w:after="0" w:line="240" w:lineRule="auto"/>
        <w:rPr>
          <w:rFonts w:eastAsia="Times New Roman" w:cs="Times New Roman"/>
          <w:b/>
          <w:bCs/>
          <w:kern w:val="36"/>
          <w:sz w:val="18"/>
          <w:szCs w:val="18"/>
          <w14:ligatures w14:val="none"/>
        </w:rPr>
      </w:pPr>
      <w:hyperlink r:id="rId20" w:history="1">
        <w:r w:rsidRPr="008E1587">
          <w:rPr>
            <w:rStyle w:val="Hyperlink"/>
            <w:rFonts w:eastAsia="Times New Roman" w:cs="Times New Roman"/>
            <w:b/>
            <w:bCs/>
            <w:kern w:val="36"/>
            <w:sz w:val="18"/>
            <w:szCs w:val="18"/>
            <w14:ligatures w14:val="none"/>
          </w:rPr>
          <w:t>ABC7 Chicago’s report on the September 1 fire</w:t>
        </w:r>
      </w:hyperlink>
    </w:p>
    <w:p w14:paraId="3C8853E7" w14:textId="77777777" w:rsidR="00EB3F44" w:rsidRPr="008E1587" w:rsidRDefault="00EB3F44" w:rsidP="00EB3F44">
      <w:pPr>
        <w:numPr>
          <w:ilvl w:val="0"/>
          <w:numId w:val="1"/>
        </w:numPr>
        <w:spacing w:after="0" w:line="240" w:lineRule="auto"/>
        <w:rPr>
          <w:rFonts w:eastAsia="Times New Roman" w:cs="Times New Roman"/>
          <w:b/>
          <w:bCs/>
          <w:kern w:val="36"/>
          <w:sz w:val="18"/>
          <w:szCs w:val="18"/>
          <w14:ligatures w14:val="none"/>
        </w:rPr>
      </w:pPr>
      <w:hyperlink r:id="rId21" w:history="1">
        <w:r w:rsidRPr="008E1587">
          <w:rPr>
            <w:rStyle w:val="Hyperlink"/>
            <w:rFonts w:eastAsia="Times New Roman" w:cs="Times New Roman"/>
            <w:b/>
            <w:bCs/>
            <w:kern w:val="36"/>
            <w:sz w:val="18"/>
            <w:szCs w:val="18"/>
            <w14:ligatures w14:val="none"/>
          </w:rPr>
          <w:t>US Department of Justice Fioravanti</w:t>
        </w:r>
      </w:hyperlink>
    </w:p>
    <w:p w14:paraId="5507AC2B" w14:textId="77777777" w:rsidR="00EB3F44" w:rsidRPr="00E55B39" w:rsidRDefault="00EB3F44" w:rsidP="00EB3F44">
      <w:pPr>
        <w:spacing w:after="0" w:line="240" w:lineRule="auto"/>
        <w:rPr>
          <w:sz w:val="16"/>
          <w:szCs w:val="16"/>
        </w:rPr>
      </w:pPr>
    </w:p>
    <w:sectPr w:rsidR="00EB3F44" w:rsidRPr="00E55B39" w:rsidSect="00757269">
      <w:footerReference w:type="default" r:id="rId22"/>
      <w:pgSz w:w="12240" w:h="15840"/>
      <w:pgMar w:top="720" w:right="144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CA72A" w14:textId="77777777" w:rsidR="00512388" w:rsidRDefault="00512388" w:rsidP="006061D8">
      <w:pPr>
        <w:spacing w:after="0" w:line="240" w:lineRule="auto"/>
      </w:pPr>
      <w:r>
        <w:separator/>
      </w:r>
    </w:p>
  </w:endnote>
  <w:endnote w:type="continuationSeparator" w:id="0">
    <w:p w14:paraId="36AB3FCB" w14:textId="77777777" w:rsidR="00512388" w:rsidRDefault="00512388" w:rsidP="00606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4C2EE" w14:textId="77777777" w:rsidR="00757269" w:rsidRPr="00757269" w:rsidRDefault="00757269" w:rsidP="00757269">
    <w:pPr>
      <w:pStyle w:val="Footer"/>
      <w:jc w:val="center"/>
      <w:rPr>
        <w:b/>
        <w:bCs/>
        <w:sz w:val="18"/>
        <w:szCs w:val="18"/>
      </w:rPr>
    </w:pPr>
    <w:r w:rsidRPr="00757269">
      <w:rPr>
        <w:b/>
        <w:bCs/>
        <w:sz w:val="18"/>
        <w:szCs w:val="18"/>
      </w:rPr>
      <w:t>VOTE</w:t>
    </w:r>
    <w:r w:rsidRPr="00757269">
      <w:rPr>
        <w:b/>
        <w:bCs/>
        <w:color w:val="EE0000"/>
        <w:sz w:val="18"/>
        <w:szCs w:val="18"/>
      </w:rPr>
      <w:t xml:space="preserve"> 3</w:t>
    </w:r>
  </w:p>
  <w:p w14:paraId="112A8AD4" w14:textId="77777777" w:rsidR="00757269" w:rsidRPr="00757269" w:rsidRDefault="00757269" w:rsidP="00757269">
    <w:pPr>
      <w:pStyle w:val="Footer"/>
      <w:jc w:val="center"/>
      <w:rPr>
        <w:b/>
        <w:bCs/>
        <w:sz w:val="18"/>
        <w:szCs w:val="18"/>
      </w:rPr>
    </w:pPr>
    <w:r w:rsidRPr="00757269">
      <w:rPr>
        <w:b/>
        <w:bCs/>
        <w:sz w:val="18"/>
        <w:szCs w:val="18"/>
      </w:rPr>
      <w:t>MICHELLE PENNINGTON • TIMOTHY E. RUECKERT • JILL B. SHESTOKAS</w:t>
    </w:r>
  </w:p>
  <w:p w14:paraId="7C25C879" w14:textId="2B26F8FB" w:rsidR="006061D8" w:rsidRPr="00757269" w:rsidRDefault="00757269" w:rsidP="00757269">
    <w:pPr>
      <w:pStyle w:val="Footer"/>
      <w:jc w:val="center"/>
      <w:rPr>
        <w:b/>
        <w:bCs/>
        <w:sz w:val="18"/>
        <w:szCs w:val="18"/>
      </w:rPr>
    </w:pPr>
    <w:r w:rsidRPr="00757269">
      <w:rPr>
        <w:b/>
        <w:bCs/>
        <w:sz w:val="18"/>
        <w:szCs w:val="18"/>
      </w:rPr>
      <w:t>MWRD COMMISSIONER CANDIDATES • COOK COUNTY • NOVEMBER 3, 2026</w:t>
    </w:r>
  </w:p>
  <w:p w14:paraId="2164DF6A" w14:textId="1AA4051F" w:rsidR="00757269" w:rsidRPr="00757269" w:rsidRDefault="00757269" w:rsidP="00757269">
    <w:pPr>
      <w:pStyle w:val="Footer"/>
      <w:jc w:val="center"/>
      <w:rPr>
        <w:b/>
        <w:bCs/>
      </w:rPr>
    </w:pPr>
    <w:r w:rsidRPr="00757269">
      <w:rPr>
        <w:b/>
        <w:bCs/>
        <w:sz w:val="16"/>
        <w:szCs w:val="16"/>
      </w:rPr>
      <w:t>Paid for by Jillforwater.com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FBA8E" w14:textId="77777777" w:rsidR="00512388" w:rsidRDefault="00512388" w:rsidP="006061D8">
      <w:pPr>
        <w:spacing w:after="0" w:line="240" w:lineRule="auto"/>
      </w:pPr>
      <w:r>
        <w:separator/>
      </w:r>
    </w:p>
  </w:footnote>
  <w:footnote w:type="continuationSeparator" w:id="0">
    <w:p w14:paraId="19D6ACB8" w14:textId="77777777" w:rsidR="00512388" w:rsidRDefault="00512388" w:rsidP="006061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301E5"/>
    <w:multiLevelType w:val="multilevel"/>
    <w:tmpl w:val="9700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A85772"/>
    <w:multiLevelType w:val="hybridMultilevel"/>
    <w:tmpl w:val="E3B080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8395295">
    <w:abstractNumId w:val="0"/>
  </w:num>
  <w:num w:numId="2" w16cid:durableId="820657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DA3"/>
    <w:rsid w:val="00020C59"/>
    <w:rsid w:val="00021464"/>
    <w:rsid w:val="00023BBA"/>
    <w:rsid w:val="000711A4"/>
    <w:rsid w:val="0009103E"/>
    <w:rsid w:val="000D178F"/>
    <w:rsid w:val="001179D3"/>
    <w:rsid w:val="00157F00"/>
    <w:rsid w:val="001859C4"/>
    <w:rsid w:val="00194ACB"/>
    <w:rsid w:val="00197321"/>
    <w:rsid w:val="00197DA3"/>
    <w:rsid w:val="00221AA3"/>
    <w:rsid w:val="00251A55"/>
    <w:rsid w:val="00251F96"/>
    <w:rsid w:val="002537FB"/>
    <w:rsid w:val="00292BE3"/>
    <w:rsid w:val="002D1268"/>
    <w:rsid w:val="00315008"/>
    <w:rsid w:val="003240F5"/>
    <w:rsid w:val="00385D8F"/>
    <w:rsid w:val="00385EBA"/>
    <w:rsid w:val="00393127"/>
    <w:rsid w:val="003B38B4"/>
    <w:rsid w:val="003C7712"/>
    <w:rsid w:val="003E0CEE"/>
    <w:rsid w:val="003F3B4E"/>
    <w:rsid w:val="004400C4"/>
    <w:rsid w:val="0044264F"/>
    <w:rsid w:val="00463C66"/>
    <w:rsid w:val="00471FAC"/>
    <w:rsid w:val="004941C3"/>
    <w:rsid w:val="00497DA0"/>
    <w:rsid w:val="004B2CFF"/>
    <w:rsid w:val="004B7A07"/>
    <w:rsid w:val="004C2724"/>
    <w:rsid w:val="004C7280"/>
    <w:rsid w:val="004D3C41"/>
    <w:rsid w:val="004F2C50"/>
    <w:rsid w:val="005052A9"/>
    <w:rsid w:val="00512388"/>
    <w:rsid w:val="00531713"/>
    <w:rsid w:val="005A77D0"/>
    <w:rsid w:val="005C17A4"/>
    <w:rsid w:val="005F4E02"/>
    <w:rsid w:val="006061D8"/>
    <w:rsid w:val="006770D5"/>
    <w:rsid w:val="00684C02"/>
    <w:rsid w:val="00693072"/>
    <w:rsid w:val="00693437"/>
    <w:rsid w:val="006A05CF"/>
    <w:rsid w:val="006B6C64"/>
    <w:rsid w:val="006D2793"/>
    <w:rsid w:val="006F7A1D"/>
    <w:rsid w:val="007171D7"/>
    <w:rsid w:val="0072737B"/>
    <w:rsid w:val="007275FD"/>
    <w:rsid w:val="00737E2C"/>
    <w:rsid w:val="00744C0C"/>
    <w:rsid w:val="00757269"/>
    <w:rsid w:val="00760B42"/>
    <w:rsid w:val="0077503D"/>
    <w:rsid w:val="007830B7"/>
    <w:rsid w:val="007A5503"/>
    <w:rsid w:val="007B3BFF"/>
    <w:rsid w:val="007B5163"/>
    <w:rsid w:val="008251C2"/>
    <w:rsid w:val="008350A0"/>
    <w:rsid w:val="00837D7F"/>
    <w:rsid w:val="008C300A"/>
    <w:rsid w:val="008E1587"/>
    <w:rsid w:val="008E6E83"/>
    <w:rsid w:val="008F161B"/>
    <w:rsid w:val="00922CE9"/>
    <w:rsid w:val="00934230"/>
    <w:rsid w:val="009424C5"/>
    <w:rsid w:val="009825BB"/>
    <w:rsid w:val="00994F7A"/>
    <w:rsid w:val="009D0E6B"/>
    <w:rsid w:val="009F4281"/>
    <w:rsid w:val="00A46504"/>
    <w:rsid w:val="00A631E6"/>
    <w:rsid w:val="00A66525"/>
    <w:rsid w:val="00A75879"/>
    <w:rsid w:val="00A80EF0"/>
    <w:rsid w:val="00A95C4B"/>
    <w:rsid w:val="00AB6EDE"/>
    <w:rsid w:val="00AD23EE"/>
    <w:rsid w:val="00AE1459"/>
    <w:rsid w:val="00B07C32"/>
    <w:rsid w:val="00B47061"/>
    <w:rsid w:val="00B8325F"/>
    <w:rsid w:val="00B871E3"/>
    <w:rsid w:val="00BD116F"/>
    <w:rsid w:val="00BE47D8"/>
    <w:rsid w:val="00BF5022"/>
    <w:rsid w:val="00C16F05"/>
    <w:rsid w:val="00C27E96"/>
    <w:rsid w:val="00C3259E"/>
    <w:rsid w:val="00C66E6C"/>
    <w:rsid w:val="00C76983"/>
    <w:rsid w:val="00C9167A"/>
    <w:rsid w:val="00C91D3C"/>
    <w:rsid w:val="00C979F8"/>
    <w:rsid w:val="00CB6995"/>
    <w:rsid w:val="00CF0878"/>
    <w:rsid w:val="00D03DC4"/>
    <w:rsid w:val="00D1513A"/>
    <w:rsid w:val="00D17BEC"/>
    <w:rsid w:val="00D17FD6"/>
    <w:rsid w:val="00D364E0"/>
    <w:rsid w:val="00D57F0D"/>
    <w:rsid w:val="00D875C3"/>
    <w:rsid w:val="00DD49DC"/>
    <w:rsid w:val="00DE5290"/>
    <w:rsid w:val="00DE6279"/>
    <w:rsid w:val="00E04A13"/>
    <w:rsid w:val="00E1524C"/>
    <w:rsid w:val="00E178FA"/>
    <w:rsid w:val="00E50B8F"/>
    <w:rsid w:val="00E5135B"/>
    <w:rsid w:val="00E55B39"/>
    <w:rsid w:val="00E84C85"/>
    <w:rsid w:val="00EA2913"/>
    <w:rsid w:val="00EB3F44"/>
    <w:rsid w:val="00EE700D"/>
    <w:rsid w:val="00F03C87"/>
    <w:rsid w:val="00F0452D"/>
    <w:rsid w:val="00FB36CF"/>
    <w:rsid w:val="00FB7676"/>
    <w:rsid w:val="00FF4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34447"/>
  <w15:chartTrackingRefBased/>
  <w15:docId w15:val="{D2289F3C-E37D-4945-95C8-5820005AF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7D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7D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7D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7D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7D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7D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D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D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D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D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7D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7D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7D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7D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7D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7D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7D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7DA3"/>
    <w:rPr>
      <w:rFonts w:eastAsiaTheme="majorEastAsia" w:cstheme="majorBidi"/>
      <w:color w:val="272727" w:themeColor="text1" w:themeTint="D8"/>
    </w:rPr>
  </w:style>
  <w:style w:type="paragraph" w:styleId="Title">
    <w:name w:val="Title"/>
    <w:basedOn w:val="Normal"/>
    <w:next w:val="Normal"/>
    <w:link w:val="TitleChar"/>
    <w:uiPriority w:val="10"/>
    <w:qFormat/>
    <w:rsid w:val="00197D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D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7D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D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7DA3"/>
    <w:pPr>
      <w:spacing w:before="160"/>
      <w:jc w:val="center"/>
    </w:pPr>
    <w:rPr>
      <w:i/>
      <w:iCs/>
      <w:color w:val="404040" w:themeColor="text1" w:themeTint="BF"/>
    </w:rPr>
  </w:style>
  <w:style w:type="character" w:customStyle="1" w:styleId="QuoteChar">
    <w:name w:val="Quote Char"/>
    <w:basedOn w:val="DefaultParagraphFont"/>
    <w:link w:val="Quote"/>
    <w:uiPriority w:val="29"/>
    <w:rsid w:val="00197DA3"/>
    <w:rPr>
      <w:i/>
      <w:iCs/>
      <w:color w:val="404040" w:themeColor="text1" w:themeTint="BF"/>
    </w:rPr>
  </w:style>
  <w:style w:type="paragraph" w:styleId="ListParagraph">
    <w:name w:val="List Paragraph"/>
    <w:basedOn w:val="Normal"/>
    <w:uiPriority w:val="34"/>
    <w:qFormat/>
    <w:rsid w:val="00197DA3"/>
    <w:pPr>
      <w:ind w:left="720"/>
      <w:contextualSpacing/>
    </w:pPr>
  </w:style>
  <w:style w:type="character" w:styleId="IntenseEmphasis">
    <w:name w:val="Intense Emphasis"/>
    <w:basedOn w:val="DefaultParagraphFont"/>
    <w:uiPriority w:val="21"/>
    <w:qFormat/>
    <w:rsid w:val="00197DA3"/>
    <w:rPr>
      <w:i/>
      <w:iCs/>
      <w:color w:val="0F4761" w:themeColor="accent1" w:themeShade="BF"/>
    </w:rPr>
  </w:style>
  <w:style w:type="paragraph" w:styleId="IntenseQuote">
    <w:name w:val="Intense Quote"/>
    <w:basedOn w:val="Normal"/>
    <w:next w:val="Normal"/>
    <w:link w:val="IntenseQuoteChar"/>
    <w:uiPriority w:val="30"/>
    <w:qFormat/>
    <w:rsid w:val="00197D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7DA3"/>
    <w:rPr>
      <w:i/>
      <w:iCs/>
      <w:color w:val="0F4761" w:themeColor="accent1" w:themeShade="BF"/>
    </w:rPr>
  </w:style>
  <w:style w:type="character" w:styleId="IntenseReference">
    <w:name w:val="Intense Reference"/>
    <w:basedOn w:val="DefaultParagraphFont"/>
    <w:uiPriority w:val="32"/>
    <w:qFormat/>
    <w:rsid w:val="00197DA3"/>
    <w:rPr>
      <w:b/>
      <w:bCs/>
      <w:smallCaps/>
      <w:color w:val="0F4761" w:themeColor="accent1" w:themeShade="BF"/>
      <w:spacing w:val="5"/>
    </w:rPr>
  </w:style>
  <w:style w:type="character" w:styleId="Hyperlink">
    <w:name w:val="Hyperlink"/>
    <w:basedOn w:val="DefaultParagraphFont"/>
    <w:uiPriority w:val="99"/>
    <w:unhideWhenUsed/>
    <w:rsid w:val="007830B7"/>
    <w:rPr>
      <w:color w:val="467886" w:themeColor="hyperlink"/>
      <w:u w:val="single"/>
    </w:rPr>
  </w:style>
  <w:style w:type="character" w:styleId="UnresolvedMention">
    <w:name w:val="Unresolved Mention"/>
    <w:basedOn w:val="DefaultParagraphFont"/>
    <w:uiPriority w:val="99"/>
    <w:semiHidden/>
    <w:unhideWhenUsed/>
    <w:rsid w:val="007830B7"/>
    <w:rPr>
      <w:color w:val="605E5C"/>
      <w:shd w:val="clear" w:color="auto" w:fill="E1DFDD"/>
    </w:rPr>
  </w:style>
  <w:style w:type="character" w:styleId="BookTitle">
    <w:name w:val="Book Title"/>
    <w:basedOn w:val="DefaultParagraphFont"/>
    <w:uiPriority w:val="33"/>
    <w:qFormat/>
    <w:rsid w:val="007830B7"/>
    <w:rPr>
      <w:b/>
      <w:bCs/>
      <w:i/>
      <w:iCs/>
      <w:spacing w:val="5"/>
    </w:rPr>
  </w:style>
  <w:style w:type="paragraph" w:styleId="Caption">
    <w:name w:val="caption"/>
    <w:basedOn w:val="Normal"/>
    <w:next w:val="Normal"/>
    <w:uiPriority w:val="35"/>
    <w:semiHidden/>
    <w:unhideWhenUsed/>
    <w:qFormat/>
    <w:rsid w:val="007830B7"/>
    <w:pPr>
      <w:spacing w:after="200" w:line="240" w:lineRule="auto"/>
    </w:pPr>
    <w:rPr>
      <w:i/>
      <w:iCs/>
      <w:color w:val="0E2841" w:themeColor="text2"/>
      <w:sz w:val="18"/>
      <w:szCs w:val="18"/>
    </w:rPr>
  </w:style>
  <w:style w:type="character" w:styleId="Emphasis">
    <w:name w:val="Emphasis"/>
    <w:basedOn w:val="DefaultParagraphFont"/>
    <w:uiPriority w:val="20"/>
    <w:qFormat/>
    <w:rsid w:val="007830B7"/>
    <w:rPr>
      <w:i/>
      <w:iCs/>
    </w:rPr>
  </w:style>
  <w:style w:type="paragraph" w:styleId="NoSpacing">
    <w:name w:val="No Spacing"/>
    <w:uiPriority w:val="1"/>
    <w:qFormat/>
    <w:rsid w:val="007830B7"/>
    <w:pPr>
      <w:spacing w:after="0" w:line="240" w:lineRule="auto"/>
    </w:pPr>
  </w:style>
  <w:style w:type="character" w:styleId="Strong">
    <w:name w:val="Strong"/>
    <w:basedOn w:val="DefaultParagraphFont"/>
    <w:uiPriority w:val="22"/>
    <w:qFormat/>
    <w:rsid w:val="007830B7"/>
    <w:rPr>
      <w:b/>
      <w:bCs/>
    </w:rPr>
  </w:style>
  <w:style w:type="character" w:styleId="SubtleEmphasis">
    <w:name w:val="Subtle Emphasis"/>
    <w:basedOn w:val="DefaultParagraphFont"/>
    <w:uiPriority w:val="19"/>
    <w:qFormat/>
    <w:rsid w:val="007830B7"/>
    <w:rPr>
      <w:i/>
      <w:iCs/>
      <w:color w:val="404040" w:themeColor="text1" w:themeTint="BF"/>
    </w:rPr>
  </w:style>
  <w:style w:type="character" w:styleId="SubtleReference">
    <w:name w:val="Subtle Reference"/>
    <w:basedOn w:val="DefaultParagraphFont"/>
    <w:uiPriority w:val="31"/>
    <w:qFormat/>
    <w:rsid w:val="007830B7"/>
    <w:rPr>
      <w:smallCaps/>
      <w:color w:val="5A5A5A" w:themeColor="text1" w:themeTint="A5"/>
    </w:rPr>
  </w:style>
  <w:style w:type="paragraph" w:styleId="TOCHeading">
    <w:name w:val="TOC Heading"/>
    <w:basedOn w:val="Heading1"/>
    <w:next w:val="Normal"/>
    <w:uiPriority w:val="39"/>
    <w:semiHidden/>
    <w:unhideWhenUsed/>
    <w:qFormat/>
    <w:rsid w:val="007830B7"/>
    <w:pPr>
      <w:spacing w:before="240" w:after="0"/>
      <w:outlineLvl w:val="9"/>
    </w:pPr>
    <w:rPr>
      <w:sz w:val="32"/>
      <w:szCs w:val="32"/>
    </w:rPr>
  </w:style>
  <w:style w:type="paragraph" w:customStyle="1" w:styleId="isselectedend">
    <w:name w:val="isselectedend"/>
    <w:basedOn w:val="Normal"/>
    <w:rsid w:val="00FB767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FB767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6061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1D8"/>
  </w:style>
  <w:style w:type="paragraph" w:styleId="Footer">
    <w:name w:val="footer"/>
    <w:basedOn w:val="Normal"/>
    <w:link w:val="FooterChar"/>
    <w:uiPriority w:val="99"/>
    <w:unhideWhenUsed/>
    <w:rsid w:val="006061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yperlink" Target="https://mwrd.org/media/purchasingactpdf" TargetMode="External"/><Relationship Id="rId18" Type="http://schemas.openxmlformats.org/officeDocument/2006/relationships/hyperlink" Target="https://harveyworld.org/articles/health-the-environment/water-detention-basin-will-reduce-local-flooding-but-displace-some-harvey-residents/" TargetMode="External"/><Relationship Id="rId3" Type="http://schemas.openxmlformats.org/officeDocument/2006/relationships/settings" Target="settings.xml"/><Relationship Id="rId21" Type="http://schemas.openxmlformats.org/officeDocument/2006/relationships/hyperlink" Target="https://www.justice.gov/usao-ndil/pr/president-environmental-company-sentenced-more-six-and-half-years-prison-leaving?utm_source=chatgpt.com" TargetMode="External"/><Relationship Id="rId7" Type="http://schemas.openxmlformats.org/officeDocument/2006/relationships/image" Target="media/image1.png"/><Relationship Id="rId12" Type="http://schemas.openxmlformats.org/officeDocument/2006/relationships/hyperlink" Target="https://mwrd.org/media/7451" TargetMode="External"/><Relationship Id="rId17" Type="http://schemas.openxmlformats.org/officeDocument/2006/relationships/hyperlink" Target="https://www.osha.gov/news/newsreleases/region5/05152024" TargetMode="External"/><Relationship Id="rId2" Type="http://schemas.openxmlformats.org/officeDocument/2006/relationships/styles" Target="styles.xml"/><Relationship Id="rId16" Type="http://schemas.openxmlformats.org/officeDocument/2006/relationships/hyperlink" Target="https://illinoisattorneygeneral.gov/news/story/attorney-general-raoul-files-lawsuit-over-release-of-asbestos-in-lake-behavioral-hospital-demolition" TargetMode="External"/><Relationship Id="rId20" Type="http://schemas.openxmlformats.org/officeDocument/2006/relationships/hyperlink" Target="https://abc7chicago.com/post/chopper-7-house-fire-suburban-harvey-myrtle-avenue-153rd-street-tuesday/1977448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wrd.org/stormwater/projects/harvey-central-park-stormwater-detention-basin"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mwrd.legistar.com/MeetingDetail.aspx?GUID=BA11D8AE-4AE6-4CB8-B08C-DEAF4E938E7B&amp;ID=1236678&amp;Search=" TargetMode="External"/><Relationship Id="rId23" Type="http://schemas.openxmlformats.org/officeDocument/2006/relationships/fontTable" Target="fontTable.xml"/><Relationship Id="rId10" Type="http://schemas.openxmlformats.org/officeDocument/2006/relationships/hyperlink" Target="https://mwrd.legistar.com/LegislationDetail.aspx?GUID=68051401-D492-4021-A8B0-E0610CBDD8A7&amp;ID=8197079&amp;Options=&amp;Search=" TargetMode="External"/><Relationship Id="rId19" Type="http://schemas.openxmlformats.org/officeDocument/2006/relationships/hyperlink" Target="https://www.cbsnews.com/chicago/video/fire-spreads-to-at-least-4-abandoned-homes-in-harvey-illinois/" TargetMode="External"/><Relationship Id="rId4" Type="http://schemas.openxmlformats.org/officeDocument/2006/relationships/webSettings" Target="webSettings.xml"/><Relationship Id="rId9" Type="http://schemas.openxmlformats.org/officeDocument/2006/relationships/hyperlink" Target="mailto:jillb@shestokas.com" TargetMode="External"/><Relationship Id="rId14" Type="http://schemas.openxmlformats.org/officeDocument/2006/relationships/hyperlink" Target="https://mwrd.legistar.com/MeetingDetail.aspx?GUID=2FD43FB1-33CB-4E3D-8CBA-29A2DABADDA1&amp;ID=1345717&amp;Search="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942</Words>
  <Characters>5374</Characters>
  <Application>Microsoft Office Word</Application>
  <DocSecurity>0</DocSecurity>
  <Lines>97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Shestokas</dc:creator>
  <cp:keywords/>
  <dc:description/>
  <cp:lastModifiedBy>Jill Shestokas</cp:lastModifiedBy>
  <cp:revision>3</cp:revision>
  <cp:lastPrinted>2026-09-17T19:57:00Z</cp:lastPrinted>
  <dcterms:created xsi:type="dcterms:W3CDTF">2026-09-21T20:26:00Z</dcterms:created>
  <dcterms:modified xsi:type="dcterms:W3CDTF">2026-09-21T20:27:00Z</dcterms:modified>
</cp:coreProperties>
</file>